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XSpec="center" w:tblpY="-438"/>
        <w:tblW w:w="100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3945"/>
        <w:gridCol w:w="1725"/>
        <w:gridCol w:w="1630"/>
      </w:tblGrid>
      <w:tr w:rsidR="00714E18" w:rsidRPr="00301E55" w:rsidTr="00785AA4">
        <w:trPr>
          <w:trHeight w:val="1545"/>
        </w:trPr>
        <w:tc>
          <w:tcPr>
            <w:tcW w:w="2765" w:type="dxa"/>
            <w:tcBorders>
              <w:bottom w:val="dotted" w:sz="4" w:space="0" w:color="auto"/>
            </w:tcBorders>
            <w:vAlign w:val="center"/>
            <w:hideMark/>
          </w:tcPr>
          <w:p w:rsidR="00714E18" w:rsidRPr="00F91645" w:rsidRDefault="00714E18" w:rsidP="001A5636">
            <w:pPr>
              <w:pStyle w:val="En-tte"/>
              <w:rPr>
                <w:b/>
                <w:i/>
              </w:rPr>
            </w:pPr>
            <w:permStart w:id="1075981092" w:edGrp="everyone"/>
            <w:r w:rsidRPr="006B09CF">
              <w:rPr>
                <w:b/>
                <w:i/>
                <w:noProof/>
              </w:rPr>
              <w:drawing>
                <wp:anchor distT="0" distB="0" distL="114300" distR="114300" simplePos="0" relativeHeight="251661312" behindDoc="0" locked="0" layoutInCell="1" allowOverlap="1" wp14:anchorId="0201133C" wp14:editId="7E4B8E3B">
                  <wp:simplePos x="0" y="0"/>
                  <wp:positionH relativeFrom="column">
                    <wp:posOffset>255905</wp:posOffset>
                  </wp:positionH>
                  <wp:positionV relativeFrom="paragraph">
                    <wp:posOffset>-10160</wp:posOffset>
                  </wp:positionV>
                  <wp:extent cx="1221740" cy="920750"/>
                  <wp:effectExtent l="0" t="0" r="0" b="0"/>
                  <wp:wrapNone/>
                  <wp:docPr id="4" name="Image 4" descr="2 Logo GHT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Logo GHT49"/>
                          <pic:cNvPicPr>
                            <a:picLocks noChangeAspect="1" noChangeArrowheads="1"/>
                          </pic:cNvPicPr>
                        </pic:nvPicPr>
                        <pic:blipFill>
                          <a:blip r:embed="rId9" cstate="print">
                            <a:lum contrast="20000"/>
                            <a:extLst>
                              <a:ext uri="{28A0092B-C50C-407E-A947-70E740481C1C}">
                                <a14:useLocalDpi xmlns:a14="http://schemas.microsoft.com/office/drawing/2010/main" val="0"/>
                              </a:ext>
                            </a:extLst>
                          </a:blip>
                          <a:srcRect/>
                          <a:stretch>
                            <a:fillRect/>
                          </a:stretch>
                        </pic:blipFill>
                        <pic:spPr bwMode="auto">
                          <a:xfrm>
                            <a:off x="0" y="0"/>
                            <a:ext cx="1221740" cy="920750"/>
                          </a:xfrm>
                          <a:prstGeom prst="rect">
                            <a:avLst/>
                          </a:prstGeom>
                          <a:noFill/>
                          <a:ln>
                            <a:noFill/>
                          </a:ln>
                        </pic:spPr>
                      </pic:pic>
                    </a:graphicData>
                  </a:graphic>
                  <wp14:sizeRelH relativeFrom="page">
                    <wp14:pctWidth>0</wp14:pctWidth>
                  </wp14:sizeRelH>
                  <wp14:sizeRelV relativeFrom="page">
                    <wp14:pctHeight>0</wp14:pctHeight>
                  </wp14:sizeRelV>
                </wp:anchor>
              </w:drawing>
            </w:r>
            <w:permEnd w:id="1075981092"/>
          </w:p>
        </w:tc>
        <w:tc>
          <w:tcPr>
            <w:tcW w:w="7300" w:type="dxa"/>
            <w:gridSpan w:val="3"/>
            <w:tcBorders>
              <w:bottom w:val="dotted" w:sz="4" w:space="0" w:color="auto"/>
            </w:tcBorders>
            <w:vAlign w:val="center"/>
            <w:hideMark/>
          </w:tcPr>
          <w:p w:rsidR="00714E18" w:rsidRPr="00CE7314" w:rsidRDefault="00714E18" w:rsidP="00785AA4">
            <w:pPr>
              <w:pStyle w:val="En-tte"/>
              <w:spacing w:after="120"/>
              <w:jc w:val="center"/>
              <w:rPr>
                <w:rFonts w:ascii="Trebuchet MS" w:hAnsi="Trebuchet MS" w:cs="Arial"/>
                <w:b/>
                <w:bCs/>
                <w:sz w:val="40"/>
                <w:szCs w:val="20"/>
              </w:rPr>
            </w:pPr>
            <w:r w:rsidRPr="00CE7314">
              <w:rPr>
                <w:rFonts w:ascii="Trebuchet MS" w:hAnsi="Trebuchet MS" w:cs="Arial"/>
                <w:b/>
                <w:bCs/>
                <w:sz w:val="40"/>
                <w:szCs w:val="20"/>
              </w:rPr>
              <w:t>ACTE D’ENGAGEMENT</w:t>
            </w:r>
          </w:p>
          <w:p w:rsidR="00714E18" w:rsidRPr="00CE7314" w:rsidRDefault="00714E18" w:rsidP="00785AA4">
            <w:pPr>
              <w:pStyle w:val="En-tte"/>
              <w:spacing w:after="120"/>
              <w:jc w:val="center"/>
              <w:rPr>
                <w:rFonts w:ascii="Trebuchet MS" w:hAnsi="Trebuchet MS" w:cs="Arial"/>
                <w:bCs/>
                <w:sz w:val="20"/>
                <w:szCs w:val="20"/>
              </w:rPr>
            </w:pPr>
            <w:r w:rsidRPr="00CE7314">
              <w:rPr>
                <w:rFonts w:ascii="Trebuchet MS" w:hAnsi="Trebuchet MS" w:cs="Arial"/>
                <w:bCs/>
                <w:sz w:val="20"/>
                <w:szCs w:val="20"/>
              </w:rPr>
              <w:t>Valant</w:t>
            </w:r>
          </w:p>
          <w:p w:rsidR="00714E18" w:rsidRPr="00301E55" w:rsidRDefault="00714E18" w:rsidP="00785AA4">
            <w:pPr>
              <w:pStyle w:val="En-tte"/>
              <w:jc w:val="center"/>
              <w:rPr>
                <w:rFonts w:ascii="Palatino Linotype" w:hAnsi="Palatino Linotype"/>
                <w:i/>
              </w:rPr>
            </w:pPr>
            <w:r w:rsidRPr="00241021">
              <w:rPr>
                <w:rFonts w:ascii="Trebuchet MS" w:hAnsi="Trebuchet MS" w:cs="Arial"/>
                <w:bCs/>
                <w:sz w:val="24"/>
                <w:szCs w:val="20"/>
              </w:rPr>
              <w:t>Cahier des Clauses Administratives Particulières</w:t>
            </w:r>
          </w:p>
        </w:tc>
      </w:tr>
      <w:tr w:rsidR="006B09CF" w:rsidRPr="00690DBA" w:rsidTr="00785AA4">
        <w:trPr>
          <w:trHeight w:val="560"/>
        </w:trPr>
        <w:tc>
          <w:tcPr>
            <w:tcW w:w="10065" w:type="dxa"/>
            <w:gridSpan w:val="4"/>
            <w:shd w:val="clear" w:color="auto" w:fill="0070C0"/>
            <w:vAlign w:val="center"/>
          </w:tcPr>
          <w:p w:rsidR="006B09CF" w:rsidRPr="006B09CF" w:rsidRDefault="006B09CF"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A]   INFORMATIONS ESSENTIELLES DU CONTRAT</w:t>
            </w:r>
          </w:p>
        </w:tc>
      </w:tr>
      <w:tr w:rsidR="006B09CF" w:rsidRPr="00301E55" w:rsidTr="00785AA4">
        <w:trPr>
          <w:trHeight w:val="270"/>
        </w:trPr>
        <w:tc>
          <w:tcPr>
            <w:tcW w:w="2765" w:type="dxa"/>
            <w:tcBorders>
              <w:bottom w:val="dotted" w:sz="4" w:space="0" w:color="auto"/>
            </w:tcBorders>
            <w:shd w:val="clear" w:color="auto" w:fill="F2F2F2" w:themeFill="background1" w:themeFillShade="F2"/>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Marché numéro</w:t>
            </w:r>
          </w:p>
        </w:tc>
        <w:tc>
          <w:tcPr>
            <w:tcW w:w="7300" w:type="dxa"/>
            <w:gridSpan w:val="3"/>
            <w:tcBorders>
              <w:bottom w:val="dotted" w:sz="4" w:space="0" w:color="auto"/>
            </w:tcBorders>
            <w:vAlign w:val="center"/>
          </w:tcPr>
          <w:p w:rsidR="006B09CF" w:rsidRPr="006B09CF" w:rsidRDefault="006B09CF" w:rsidP="00785AA4">
            <w:pPr>
              <w:pStyle w:val="fcase2metab"/>
              <w:jc w:val="center"/>
              <w:rPr>
                <w:rFonts w:ascii="Trebuchet MS" w:eastAsiaTheme="minorHAnsi" w:hAnsi="Trebuchet MS" w:cs="Arial"/>
                <w:i/>
                <w:highlight w:val="yellow"/>
                <w:lang w:eastAsia="en-US"/>
              </w:rPr>
            </w:pPr>
            <w:r w:rsidRPr="006B09CF">
              <w:rPr>
                <w:rFonts w:ascii="Trebuchet MS" w:eastAsiaTheme="minorHAnsi" w:hAnsi="Trebuchet MS" w:cs="Arial"/>
                <w:i/>
                <w:highlight w:val="yellow"/>
                <w:lang w:eastAsia="en-US"/>
              </w:rPr>
              <w:t>(si non renseigné ici : figure dans le courrier de notification)</w:t>
            </w:r>
          </w:p>
        </w:tc>
      </w:tr>
      <w:tr w:rsidR="006B09CF" w:rsidRPr="00301E55" w:rsidTr="00785AA4">
        <w:trPr>
          <w:trHeight w:val="543"/>
        </w:trPr>
        <w:tc>
          <w:tcPr>
            <w:tcW w:w="2765" w:type="dxa"/>
            <w:shd w:val="clear" w:color="auto" w:fill="FDE9D9" w:themeFill="accent6" w:themeFillTint="33"/>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Objet du marché</w:t>
            </w:r>
          </w:p>
        </w:tc>
        <w:tc>
          <w:tcPr>
            <w:tcW w:w="7300" w:type="dxa"/>
            <w:gridSpan w:val="3"/>
            <w:shd w:val="clear" w:color="auto" w:fill="FDE9D9" w:themeFill="accent6" w:themeFillTint="33"/>
            <w:vAlign w:val="center"/>
          </w:tcPr>
          <w:p w:rsidR="006B09CF" w:rsidRPr="009A282F" w:rsidRDefault="009831DB" w:rsidP="00785AA4">
            <w:pPr>
              <w:pStyle w:val="En-tte"/>
              <w:jc w:val="center"/>
              <w:rPr>
                <w:rFonts w:ascii="Trebuchet MS" w:hAnsi="Trebuchet MS" w:cs="Arial"/>
                <w:b/>
                <w:bCs/>
                <w:sz w:val="20"/>
                <w:szCs w:val="20"/>
              </w:rPr>
            </w:pPr>
            <w:r>
              <w:rPr>
                <w:rFonts w:ascii="Trebuchet MS" w:hAnsi="Trebuchet MS" w:cs="Arial"/>
                <w:b/>
                <w:bCs/>
                <w:sz w:val="20"/>
              </w:rPr>
              <w:t>FOURNITURE DE BOITES DE COMPTAGE STERILES POUR AIGUILLES ET LAMES</w:t>
            </w:r>
          </w:p>
        </w:tc>
      </w:tr>
      <w:tr w:rsidR="006B09CF" w:rsidRPr="00301E55" w:rsidTr="00785AA4">
        <w:trPr>
          <w:trHeight w:val="460"/>
        </w:trPr>
        <w:tc>
          <w:tcPr>
            <w:tcW w:w="2765" w:type="dxa"/>
            <w:shd w:val="clear" w:color="auto" w:fill="F2F2F2" w:themeFill="background1" w:themeFillShade="F2"/>
            <w:vAlign w:val="center"/>
          </w:tcPr>
          <w:p w:rsidR="006B09CF"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Référence consultation</w:t>
            </w:r>
          </w:p>
        </w:tc>
        <w:tc>
          <w:tcPr>
            <w:tcW w:w="7300" w:type="dxa"/>
            <w:gridSpan w:val="3"/>
            <w:vAlign w:val="center"/>
          </w:tcPr>
          <w:p w:rsidR="006B09CF" w:rsidRPr="006B09CF" w:rsidRDefault="009831DB" w:rsidP="00785AA4">
            <w:pPr>
              <w:jc w:val="center"/>
              <w:rPr>
                <w:rFonts w:ascii="Trebuchet MS" w:hAnsi="Trebuchet MS" w:cs="Arial"/>
                <w:sz w:val="18"/>
                <w:szCs w:val="20"/>
              </w:rPr>
            </w:pPr>
            <w:r>
              <w:rPr>
                <w:rFonts w:ascii="Trebuchet MS" w:hAnsi="Trebuchet MS" w:cs="Arial"/>
                <w:sz w:val="18"/>
              </w:rPr>
              <w:t>DAG2025AO11BOITESAIGUILLES</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Mode de passation</w:t>
            </w:r>
          </w:p>
        </w:tc>
        <w:tc>
          <w:tcPr>
            <w:tcW w:w="7300" w:type="dxa"/>
            <w:gridSpan w:val="3"/>
            <w:vAlign w:val="center"/>
          </w:tcPr>
          <w:p w:rsidR="00C053B7" w:rsidRPr="006B09CF" w:rsidRDefault="006B07D2" w:rsidP="00785AA4">
            <w:pPr>
              <w:jc w:val="center"/>
              <w:rPr>
                <w:rFonts w:ascii="Trebuchet MS" w:hAnsi="Trebuchet MS" w:cs="Arial"/>
                <w:sz w:val="18"/>
                <w:szCs w:val="20"/>
              </w:rPr>
            </w:pPr>
            <w:sdt>
              <w:sdtPr>
                <w:rPr>
                  <w:rFonts w:ascii="Trebuchet MS" w:hAnsi="Trebuchet MS" w:cs="Arial"/>
                  <w:sz w:val="18"/>
                </w:rPr>
                <w:alias w:val="Procédure"/>
                <w:tag w:val="Procédure"/>
                <w:id w:val="1727341548"/>
                <w:placeholder>
                  <w:docPart w:val="6C52A03BA7714841A0F6C8E7AD3F59F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Système d'acquisition dynamique, en application des articles R.2162-37 à R.2162-51" w:value="Système d'acquisition dynamique, en application des articles R.2162-37 à R.2162-51"/>
                </w:comboBox>
              </w:sdtPr>
              <w:sdtEndPr/>
              <w:sdtContent>
                <w:r w:rsidR="009831DB">
                  <w:rPr>
                    <w:rFonts w:ascii="Trebuchet MS" w:hAnsi="Trebuchet MS" w:cs="Arial"/>
                    <w:sz w:val="18"/>
                  </w:rPr>
                  <w:t>Appel d'offres ouvert, en application des articles L.2124-2, R.2124-2 et R.2161-2 à R.2161-5</w:t>
                </w:r>
              </w:sdtContent>
            </w:sdt>
            <w:r w:rsidR="00C053B7" w:rsidRPr="006B09CF">
              <w:rPr>
                <w:rFonts w:ascii="Trebuchet MS" w:hAnsi="Trebuchet MS" w:cs="Arial"/>
                <w:sz w:val="18"/>
                <w:szCs w:val="20"/>
              </w:rPr>
              <w:t xml:space="preserve"> du code de la commande publique.</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Etablissements concernés</w:t>
            </w:r>
          </w:p>
        </w:tc>
        <w:tc>
          <w:tcPr>
            <w:tcW w:w="5670" w:type="dxa"/>
            <w:gridSpan w:val="2"/>
            <w:vAlign w:val="center"/>
          </w:tcPr>
          <w:p w:rsidR="00C053B7" w:rsidRPr="006B09CF" w:rsidRDefault="006B07D2" w:rsidP="00785AA4">
            <w:pPr>
              <w:pStyle w:val="En-tte"/>
              <w:jc w:val="center"/>
              <w:rPr>
                <w:rFonts w:ascii="Trebuchet MS" w:hAnsi="Trebuchet MS" w:cs="Arial"/>
                <w:bCs/>
                <w:sz w:val="20"/>
                <w:szCs w:val="20"/>
              </w:rPr>
            </w:pPr>
            <w:sdt>
              <w:sdtPr>
                <w:rPr>
                  <w:rFonts w:ascii="Trebuchet MS" w:hAnsi="Trebuchet MS" w:cs="Arial"/>
                  <w:bCs/>
                  <w:sz w:val="20"/>
                  <w:szCs w:val="20"/>
                </w:rPr>
                <w:alias w:val="Etablissements"/>
                <w:tag w:val="Etablissements"/>
                <w:id w:val="470019556"/>
                <w:placeholder>
                  <w:docPart w:val="914476D904DC4B068B49C4A8E43CF4F9"/>
                </w:placeholder>
                <w:dropDownList>
                  <w:listItem w:value="Choisissez un élément."/>
                  <w:listItem w:displayText="CHU d'Angers" w:value="CHU d'Angers"/>
                  <w:listItem w:displayText="Etablissements du GHT 49 listés en annexe" w:value="Etablissements du GHT 49 listés en annexe"/>
                  <w:listItem w:displayText="Etablissements du GHT 49 et partenaires du GHT listés en annexe" w:value="Etablissements du GHT 49 et partenaires du GHT listés en annexe"/>
                </w:dropDownList>
              </w:sdtPr>
              <w:sdtEndPr/>
              <w:sdtContent>
                <w:r w:rsidR="009831DB">
                  <w:rPr>
                    <w:rFonts w:ascii="Trebuchet MS" w:hAnsi="Trebuchet MS" w:cs="Arial"/>
                    <w:bCs/>
                    <w:sz w:val="20"/>
                    <w:szCs w:val="20"/>
                  </w:rPr>
                  <w:t>Etablissements du GHT 49 listés en annexe</w:t>
                </w:r>
              </w:sdtContent>
            </w:sdt>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administratif</w:t>
            </w:r>
          </w:p>
        </w:tc>
        <w:tc>
          <w:tcPr>
            <w:tcW w:w="5670" w:type="dxa"/>
            <w:gridSpan w:val="2"/>
            <w:vAlign w:val="center"/>
          </w:tcPr>
          <w:p w:rsidR="009831DB" w:rsidRDefault="009831DB" w:rsidP="00785AA4">
            <w:pPr>
              <w:pStyle w:val="En-tte"/>
              <w:jc w:val="center"/>
              <w:rPr>
                <w:rFonts w:ascii="Trebuchet MS" w:hAnsi="Trebuchet MS" w:cs="Arial"/>
                <w:sz w:val="20"/>
              </w:rPr>
            </w:pPr>
            <w:r w:rsidRPr="00A95D10">
              <w:rPr>
                <w:rFonts w:ascii="Trebuchet MS" w:hAnsi="Trebuchet MS" w:cs="Arial"/>
                <w:sz w:val="20"/>
              </w:rPr>
              <w:t>JULIEN MORILLE – 0</w:t>
            </w:r>
            <w:bookmarkStart w:id="0" w:name="_GoBack"/>
            <w:bookmarkEnd w:id="0"/>
            <w:r w:rsidRPr="00A95D10">
              <w:rPr>
                <w:rFonts w:ascii="Trebuchet MS" w:hAnsi="Trebuchet MS" w:cs="Arial"/>
                <w:sz w:val="20"/>
              </w:rPr>
              <w:t xml:space="preserve">2 41 35 44 02 – </w:t>
            </w:r>
          </w:p>
          <w:p w:rsidR="00C053B7" w:rsidRPr="006B09CF" w:rsidRDefault="006B07D2" w:rsidP="00785AA4">
            <w:pPr>
              <w:pStyle w:val="En-tte"/>
              <w:jc w:val="center"/>
              <w:rPr>
                <w:rFonts w:ascii="Trebuchet MS" w:hAnsi="Trebuchet MS" w:cs="Arial"/>
                <w:bCs/>
                <w:sz w:val="20"/>
                <w:szCs w:val="20"/>
              </w:rPr>
            </w:pPr>
            <w:hyperlink r:id="rId10" w:history="1">
              <w:r w:rsidR="009831DB" w:rsidRPr="00A95D10">
                <w:rPr>
                  <w:rStyle w:val="Lienhypertexte"/>
                  <w:rFonts w:ascii="Trebuchet MS" w:hAnsi="Trebuchet MS" w:cs="Arial"/>
                  <w:sz w:val="20"/>
                </w:rPr>
                <w:t>julien.morille@chu-angers.fr</w:t>
              </w:r>
            </w:hyperlink>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technique</w:t>
            </w:r>
          </w:p>
        </w:tc>
        <w:tc>
          <w:tcPr>
            <w:tcW w:w="5670" w:type="dxa"/>
            <w:gridSpan w:val="2"/>
            <w:vAlign w:val="center"/>
          </w:tcPr>
          <w:p w:rsidR="009831DB" w:rsidRDefault="009831DB" w:rsidP="00785AA4">
            <w:pPr>
              <w:pStyle w:val="En-tte"/>
              <w:jc w:val="center"/>
              <w:rPr>
                <w:rFonts w:ascii="Trebuchet MS" w:hAnsi="Trebuchet MS" w:cs="Arial"/>
                <w:sz w:val="20"/>
              </w:rPr>
            </w:pPr>
            <w:r w:rsidRPr="00A95D10">
              <w:rPr>
                <w:rFonts w:ascii="Trebuchet MS" w:hAnsi="Trebuchet MS" w:cs="Arial"/>
                <w:sz w:val="20"/>
              </w:rPr>
              <w:t xml:space="preserve">JULIEN MORILLE – 02 41 35 44 02 – </w:t>
            </w:r>
          </w:p>
          <w:p w:rsidR="00C053B7" w:rsidRPr="006B09CF" w:rsidRDefault="006B07D2" w:rsidP="00785AA4">
            <w:pPr>
              <w:pStyle w:val="En-tte"/>
              <w:jc w:val="center"/>
              <w:rPr>
                <w:rFonts w:ascii="Trebuchet MS" w:hAnsi="Trebuchet MS" w:cs="Arial"/>
                <w:bCs/>
                <w:sz w:val="20"/>
                <w:szCs w:val="20"/>
              </w:rPr>
            </w:pPr>
            <w:hyperlink r:id="rId11" w:history="1">
              <w:r w:rsidR="009831DB" w:rsidRPr="00A95D10">
                <w:rPr>
                  <w:rStyle w:val="Lienhypertexte"/>
                  <w:rFonts w:ascii="Trebuchet MS" w:hAnsi="Trebuchet MS" w:cs="Arial"/>
                  <w:sz w:val="20"/>
                </w:rPr>
                <w:t>julien.morille@chu-angers.fr</w:t>
              </w:r>
            </w:hyperlink>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Forme du contrat</w:t>
            </w:r>
          </w:p>
        </w:tc>
        <w:tc>
          <w:tcPr>
            <w:tcW w:w="5670" w:type="dxa"/>
            <w:gridSpan w:val="2"/>
            <w:vAlign w:val="center"/>
          </w:tcPr>
          <w:p w:rsidR="00C053B7" w:rsidRPr="006B09CF" w:rsidRDefault="006B07D2" w:rsidP="00785AA4">
            <w:pPr>
              <w:jc w:val="center"/>
              <w:rPr>
                <w:rFonts w:ascii="Trebuchet MS" w:hAnsi="Trebuchet MS" w:cs="Arial"/>
                <w:bCs/>
                <w:sz w:val="20"/>
                <w:szCs w:val="20"/>
              </w:rPr>
            </w:pPr>
            <w:sdt>
              <w:sdtPr>
                <w:rPr>
                  <w:rFonts w:ascii="Trebuchet MS" w:hAnsi="Trebuchet MS" w:cs="Arial"/>
                  <w:bCs/>
                  <w:sz w:val="20"/>
                  <w:szCs w:val="20"/>
                </w:rPr>
                <w:alias w:val="Forme du contrat"/>
                <w:tag w:val="Forme du contrat"/>
                <w:id w:val="1586191053"/>
                <w:placeholder>
                  <w:docPart w:val="9D3ABDBC92FA4C2096B38A4018A1E16E"/>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dropDownList>
              </w:sdtPr>
              <w:sdtEndPr/>
              <w:sdtContent>
                <w:r w:rsidR="00D22EEB">
                  <w:rPr>
                    <w:rFonts w:ascii="Trebuchet MS" w:hAnsi="Trebuchet MS" w:cs="Arial"/>
                    <w:bCs/>
                    <w:sz w:val="20"/>
                    <w:szCs w:val="20"/>
                  </w:rPr>
                  <w:t>Accord-cadre exécuté par émission de bons de commande</w:t>
                </w:r>
              </w:sdtContent>
            </w:sdt>
          </w:p>
        </w:tc>
        <w:tc>
          <w:tcPr>
            <w:tcW w:w="1630" w:type="dxa"/>
            <w:vAlign w:val="center"/>
          </w:tcPr>
          <w:p w:rsidR="00C053B7" w:rsidRPr="006B09CF" w:rsidRDefault="00C053B7" w:rsidP="00785AA4">
            <w:pPr>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_Ref63774169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A4EB5">
              <w:rPr>
                <w:rFonts w:ascii="Trebuchet MS" w:hAnsi="Trebuchet MS" w:cs="Arial"/>
                <w:bCs/>
                <w:color w:val="0070C0"/>
                <w:sz w:val="20"/>
                <w:szCs w:val="20"/>
                <w:u w:val="single"/>
              </w:rPr>
              <w:t>Article 4 -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Allotissement</w:t>
            </w:r>
          </w:p>
        </w:tc>
        <w:tc>
          <w:tcPr>
            <w:tcW w:w="5670" w:type="dxa"/>
            <w:gridSpan w:val="2"/>
            <w:vAlign w:val="center"/>
          </w:tcPr>
          <w:p w:rsidR="00C053B7" w:rsidRPr="006B09CF" w:rsidRDefault="006B07D2" w:rsidP="00785AA4">
            <w:pPr>
              <w:jc w:val="center"/>
              <w:rPr>
                <w:rFonts w:ascii="Trebuchet MS" w:hAnsi="Trebuchet MS" w:cs="Arial"/>
                <w:bCs/>
                <w:sz w:val="20"/>
                <w:szCs w:val="20"/>
              </w:rPr>
            </w:pPr>
            <w:sdt>
              <w:sdtPr>
                <w:rPr>
                  <w:rFonts w:ascii="Trebuchet MS" w:hAnsi="Trebuchet MS" w:cs="Arial"/>
                  <w:bCs/>
                  <w:sz w:val="20"/>
                  <w:szCs w:val="20"/>
                </w:rPr>
                <w:alias w:val="Allotissement"/>
                <w:tag w:val="Allotissement"/>
                <w:id w:val="660210953"/>
                <w:placeholder>
                  <w:docPart w:val="3FB458231A0B4D35A626493C6212B7BA"/>
                </w:placeholder>
                <w:dropDownList>
                  <w:listItem w:value="Choisissez un élément."/>
                  <w:listItem w:displayText="OUI" w:value="OUI"/>
                  <w:listItem w:displayText="NON" w:value="NON"/>
                </w:dropDownList>
              </w:sdtPr>
              <w:sdtEndPr/>
              <w:sdtContent>
                <w:r w:rsidR="009831DB">
                  <w:rPr>
                    <w:rFonts w:ascii="Trebuchet MS" w:hAnsi="Trebuchet MS" w:cs="Arial"/>
                    <w:bCs/>
                    <w:sz w:val="20"/>
                    <w:szCs w:val="20"/>
                  </w:rPr>
                  <w:t>NON</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_Ref63774190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A4EB5">
              <w:rPr>
                <w:rFonts w:ascii="Trebuchet MS" w:hAnsi="Trebuchet MS" w:cs="Arial"/>
                <w:bCs/>
                <w:color w:val="0070C0"/>
                <w:sz w:val="20"/>
                <w:szCs w:val="20"/>
                <w:u w:val="single"/>
              </w:rPr>
              <w:t>Article 3 -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Durée initiale du marché</w:t>
            </w:r>
          </w:p>
        </w:tc>
        <w:tc>
          <w:tcPr>
            <w:tcW w:w="5670" w:type="dxa"/>
            <w:gridSpan w:val="2"/>
            <w:vAlign w:val="center"/>
          </w:tcPr>
          <w:p w:rsidR="00C053B7" w:rsidRPr="006B09CF" w:rsidRDefault="009831DB" w:rsidP="00785AA4">
            <w:pPr>
              <w:jc w:val="center"/>
              <w:rPr>
                <w:rFonts w:ascii="Trebuchet MS" w:hAnsi="Trebuchet MS" w:cs="Arial"/>
                <w:bCs/>
                <w:sz w:val="20"/>
                <w:szCs w:val="20"/>
              </w:rPr>
            </w:pPr>
            <w:r>
              <w:rPr>
                <w:rFonts w:ascii="Trebuchet MS" w:hAnsi="Trebuchet MS" w:cs="Arial"/>
                <w:bCs/>
                <w:sz w:val="20"/>
                <w:szCs w:val="20"/>
              </w:rPr>
              <w:t>2 ans</w:t>
            </w:r>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_Ref63774198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A4EB5">
              <w:rPr>
                <w:rFonts w:ascii="Trebuchet MS" w:hAnsi="Trebuchet MS" w:cs="Arial"/>
                <w:bCs/>
                <w:color w:val="0070C0"/>
                <w:sz w:val="20"/>
                <w:szCs w:val="20"/>
                <w:u w:val="single"/>
              </w:rPr>
              <w:t>Article 6 -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Reconductions</w:t>
            </w:r>
          </w:p>
        </w:tc>
        <w:tc>
          <w:tcPr>
            <w:tcW w:w="5670" w:type="dxa"/>
            <w:gridSpan w:val="2"/>
            <w:vAlign w:val="center"/>
          </w:tcPr>
          <w:p w:rsidR="00C053B7" w:rsidRPr="006B09CF" w:rsidRDefault="006B07D2" w:rsidP="00785AA4">
            <w:pPr>
              <w:jc w:val="center"/>
              <w:rPr>
                <w:rFonts w:ascii="Trebuchet MS" w:hAnsi="Trebuchet MS" w:cs="Arial"/>
                <w:bCs/>
                <w:sz w:val="20"/>
                <w:szCs w:val="20"/>
              </w:rPr>
            </w:pPr>
            <w:sdt>
              <w:sdtPr>
                <w:rPr>
                  <w:rFonts w:ascii="Trebuchet MS" w:hAnsi="Trebuchet MS" w:cs="Arial"/>
                  <w:bCs/>
                  <w:sz w:val="20"/>
                  <w:szCs w:val="20"/>
                </w:rPr>
                <w:alias w:val="Reconductions"/>
                <w:tag w:val="Reconductions"/>
                <w:id w:val="-489029913"/>
                <w:placeholder>
                  <w:docPart w:val="BE68C185C98D4C41BEC81F3EC8323EBA"/>
                </w:placeholder>
                <w:dropDownList>
                  <w:listItem w:value="Choisissez un élément."/>
                  <w:listItem w:displayText="OUI (tacite)" w:value="OUI (tacite)"/>
                  <w:listItem w:displayText="NON" w:value="NON"/>
                  <w:listItem w:displayText="OUI (avec différences selon les lots)" w:value="OUI (avec différences selon les lots)"/>
                </w:dropDownList>
              </w:sdtPr>
              <w:sdtEndPr/>
              <w:sdtContent>
                <w:r w:rsidR="009831DB">
                  <w:rPr>
                    <w:rFonts w:ascii="Trebuchet MS" w:hAnsi="Trebuchet MS" w:cs="Arial"/>
                    <w:bCs/>
                    <w:sz w:val="20"/>
                    <w:szCs w:val="20"/>
                  </w:rPr>
                  <w:t>OUI (tacite)</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_Ref63774204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A4EB5">
              <w:rPr>
                <w:rFonts w:ascii="Trebuchet MS" w:hAnsi="Trebuchet MS" w:cs="Arial"/>
                <w:bCs/>
                <w:color w:val="0070C0"/>
                <w:sz w:val="20"/>
                <w:szCs w:val="20"/>
                <w:u w:val="single"/>
              </w:rPr>
              <w:t>6.2</w:t>
            </w:r>
            <w:r>
              <w:rPr>
                <w:rFonts w:ascii="Trebuchet MS" w:hAnsi="Trebuchet MS" w:cs="Arial"/>
                <w:bCs/>
                <w:color w:val="0070C0"/>
                <w:sz w:val="20"/>
                <w:szCs w:val="20"/>
                <w:u w:val="single"/>
              </w:rPr>
              <w:fldChar w:fldCharType="end"/>
            </w:r>
          </w:p>
        </w:tc>
      </w:tr>
      <w:tr w:rsidR="00C053B7" w:rsidRPr="00301E55" w:rsidTr="00785AA4">
        <w:trPr>
          <w:trHeight w:val="629"/>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B]   IDENTIFICATION ET ENGAGEMENT DU CANDIDAT</w:t>
            </w:r>
          </w:p>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i/>
                <w:color w:val="FFFFFF" w:themeColor="background1"/>
                <w:sz w:val="20"/>
                <w:szCs w:val="28"/>
              </w:rPr>
              <w:t>(mandataire en cas de groupement d’entreprise)</w:t>
            </w:r>
          </w:p>
        </w:tc>
      </w:tr>
      <w:tr w:rsidR="00C053B7" w:rsidRPr="00301E55" w:rsidTr="00785AA4">
        <w:trPr>
          <w:trHeight w:val="414"/>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Nom de l’entreprise</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656947423" w:edGrp="everyone"/>
            <w:r w:rsidRPr="006B09CF">
              <w:rPr>
                <w:rFonts w:ascii="Trebuchet MS" w:hAnsi="Trebuchet MS" w:cs="Arial"/>
                <w:bCs/>
                <w:sz w:val="20"/>
                <w:szCs w:val="20"/>
              </w:rPr>
              <w:t xml:space="preserve">   </w:t>
            </w:r>
            <w:permEnd w:id="1656947423"/>
          </w:p>
        </w:tc>
      </w:tr>
      <w:tr w:rsidR="00C053B7" w:rsidRPr="00301E55" w:rsidTr="00785AA4">
        <w:trPr>
          <w:trHeight w:val="477"/>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siège social</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40640460" w:edGrp="everyone"/>
            <w:r w:rsidRPr="006B09CF">
              <w:rPr>
                <w:rFonts w:ascii="Trebuchet MS" w:hAnsi="Trebuchet MS" w:cs="Arial"/>
                <w:bCs/>
                <w:sz w:val="20"/>
                <w:szCs w:val="20"/>
              </w:rPr>
              <w:t xml:space="preserve">   </w:t>
            </w:r>
            <w:permEnd w:id="40640460"/>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de l’établissement qui exécutera la prestation</w:t>
            </w:r>
          </w:p>
          <w:p w:rsidR="00C053B7" w:rsidRPr="006B09CF" w:rsidRDefault="00C053B7" w:rsidP="00785AA4">
            <w:pPr>
              <w:pStyle w:val="En-tte"/>
              <w:jc w:val="right"/>
              <w:rPr>
                <w:rFonts w:ascii="Trebuchet MS" w:hAnsi="Trebuchet MS" w:cs="Arial"/>
                <w:bCs/>
                <w:i/>
                <w:sz w:val="20"/>
                <w:szCs w:val="20"/>
              </w:rPr>
            </w:pPr>
            <w:r w:rsidRPr="006B09CF">
              <w:rPr>
                <w:rFonts w:ascii="Trebuchet MS" w:hAnsi="Trebuchet MS" w:cs="Arial"/>
                <w:bCs/>
                <w:i/>
                <w:sz w:val="18"/>
                <w:szCs w:val="20"/>
              </w:rPr>
              <w:t>(si différent du siège)</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083253643" w:edGrp="everyone"/>
            <w:r w:rsidRPr="006B09CF">
              <w:rPr>
                <w:rFonts w:ascii="Trebuchet MS" w:hAnsi="Trebuchet MS" w:cs="Arial"/>
                <w:bCs/>
                <w:sz w:val="20"/>
                <w:szCs w:val="20"/>
              </w:rPr>
              <w:t xml:space="preserve">   </w:t>
            </w:r>
            <w:permEnd w:id="1083253643"/>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Représenté par</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506034160" w:edGrp="everyone"/>
            <w:r w:rsidRPr="006B09CF">
              <w:rPr>
                <w:rFonts w:ascii="Trebuchet MS" w:hAnsi="Trebuchet MS" w:cs="Arial"/>
                <w:bCs/>
                <w:sz w:val="20"/>
                <w:szCs w:val="20"/>
              </w:rPr>
              <w:t xml:space="preserve">   </w:t>
            </w:r>
            <w:permEnd w:id="1506034160"/>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Courriel / Tél / Fax </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765868636" w:edGrp="everyone"/>
            <w:r w:rsidRPr="006B09CF">
              <w:rPr>
                <w:rFonts w:ascii="Trebuchet MS" w:hAnsi="Trebuchet MS" w:cs="Arial"/>
                <w:bCs/>
                <w:sz w:val="20"/>
                <w:szCs w:val="20"/>
              </w:rPr>
              <w:t xml:space="preserve">   </w:t>
            </w:r>
            <w:permEnd w:id="1765868636"/>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Numéro de SIRET</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343223232" w:edGrp="everyone"/>
            <w:r w:rsidRPr="006B09CF">
              <w:rPr>
                <w:rFonts w:ascii="Trebuchet MS" w:hAnsi="Trebuchet MS" w:cs="Arial"/>
                <w:bCs/>
                <w:sz w:val="20"/>
                <w:szCs w:val="20"/>
              </w:rPr>
              <w:t xml:space="preserve">   </w:t>
            </w:r>
            <w:permEnd w:id="343223232"/>
          </w:p>
        </w:tc>
      </w:tr>
      <w:tr w:rsidR="00C053B7" w:rsidRPr="00301E55" w:rsidTr="00785AA4">
        <w:trPr>
          <w:trHeight w:val="373"/>
        </w:trPr>
        <w:tc>
          <w:tcPr>
            <w:tcW w:w="10065" w:type="dxa"/>
            <w:gridSpan w:val="4"/>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Uniquement en cas de cotraitance</w:t>
            </w:r>
          </w:p>
        </w:tc>
      </w:tr>
      <w:tr w:rsidR="00C053B7" w:rsidRPr="00301E55" w:rsidTr="00785AA4">
        <w:trPr>
          <w:trHeight w:val="1312"/>
        </w:trPr>
        <w:tc>
          <w:tcPr>
            <w:tcW w:w="2765" w:type="dxa"/>
            <w:tcBorders>
              <w:bottom w:val="dotted" w:sz="4" w:space="0" w:color="auto"/>
            </w:tcBorders>
            <w:shd w:val="clear" w:color="auto" w:fill="F2F2F2" w:themeFill="background1" w:themeFillShade="F2"/>
            <w:vAlign w:val="center"/>
          </w:tcPr>
          <w:p w:rsidR="00C053B7" w:rsidRPr="006B09CF" w:rsidRDefault="0095639A" w:rsidP="00785AA4">
            <w:pPr>
              <w:pStyle w:val="En-tte"/>
              <w:jc w:val="right"/>
              <w:rPr>
                <w:rFonts w:ascii="Trebuchet MS" w:hAnsi="Trebuchet MS" w:cs="Arial"/>
                <w:bCs/>
                <w:sz w:val="20"/>
                <w:szCs w:val="20"/>
              </w:rPr>
            </w:pPr>
            <w:r>
              <w:rPr>
                <w:rFonts w:ascii="Trebuchet MS" w:hAnsi="Trebuchet MS" w:cs="Arial"/>
                <w:bCs/>
                <w:sz w:val="20"/>
                <w:szCs w:val="20"/>
              </w:rPr>
              <w:t>Forme du groupement</w:t>
            </w:r>
          </w:p>
        </w:tc>
        <w:tc>
          <w:tcPr>
            <w:tcW w:w="7300" w:type="dxa"/>
            <w:gridSpan w:val="3"/>
            <w:tcBorders>
              <w:bottom w:val="dotted" w:sz="4" w:space="0" w:color="auto"/>
            </w:tcBorders>
            <w:shd w:val="clear" w:color="auto" w:fill="FFFFFF" w:themeFill="background1"/>
            <w:vAlign w:val="center"/>
          </w:tcPr>
          <w:permStart w:id="977869289" w:edGrp="everyone" w:displacedByCustomXml="next"/>
          <w:sdt>
            <w:sdtPr>
              <w:rPr>
                <w:rFonts w:ascii="Trebuchet MS" w:eastAsiaTheme="minorHAnsi" w:hAnsi="Trebuchet MS" w:cs="Arial"/>
                <w:lang w:eastAsia="en-US"/>
              </w:rPr>
              <w:alias w:val="Titre"/>
              <w:tag w:val="Titre"/>
              <w:id w:val="387155628"/>
              <w:placeholder>
                <w:docPart w:val="8FA281A82A934B089BB59B8285E59364"/>
              </w:placeholder>
              <w:comboBox>
                <w:listItem w:value="Choisissez un élément."/>
                <w:listItem w:displayText="SANS OBJET" w:value="SANS OBJE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rsidR="00BC48A8" w:rsidRDefault="00CD063A" w:rsidP="00785AA4">
                <w:pPr>
                  <w:pStyle w:val="fcase2metab"/>
                  <w:jc w:val="center"/>
                  <w:rPr>
                    <w:rFonts w:ascii="Trebuchet MS" w:hAnsi="Trebuchet MS" w:cs="Arial"/>
                  </w:rPr>
                </w:pPr>
                <w:r>
                  <w:rPr>
                    <w:rFonts w:ascii="Trebuchet MS" w:eastAsiaTheme="minorHAnsi" w:hAnsi="Trebuchet MS" w:cs="Arial"/>
                    <w:lang w:eastAsia="en-US"/>
                  </w:rPr>
                  <w:t>SANS OBJET</w:t>
                </w:r>
              </w:p>
            </w:sdtContent>
          </w:sdt>
          <w:permEnd w:id="977869289"/>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En cas de groupement solidaire, paiement sur un compte unique :</w:t>
            </w:r>
          </w:p>
          <w:permStart w:id="1622963850" w:edGrp="everyone"/>
          <w:p w:rsidR="00C053B7" w:rsidRPr="00BC48A8" w:rsidRDefault="00BC48A8" w:rsidP="00785AA4">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bookmarkStart w:id="1" w:name="CaseACocher112"/>
            <w:r w:rsidRPr="00BC48A8">
              <w:rPr>
                <w:rFonts w:ascii="Trebuchet MS" w:eastAsiaTheme="minorHAnsi" w:hAnsi="Trebuchet MS" w:cs="Arial"/>
                <w:color w:val="1D1B11" w:themeColor="background2" w:themeShade="1A"/>
                <w:sz w:val="18"/>
                <w:lang w:eastAsia="fr-FR"/>
              </w:rPr>
              <w:instrText xml:space="preserve"> FORMCHECKBOX </w:instrText>
            </w:r>
            <w:r w:rsidR="006B07D2">
              <w:rPr>
                <w:rFonts w:ascii="Trebuchet MS" w:eastAsiaTheme="minorHAnsi" w:hAnsi="Trebuchet MS" w:cs="Arial"/>
                <w:color w:val="1D1B11" w:themeColor="background2" w:themeShade="1A"/>
                <w:sz w:val="18"/>
                <w:lang w:eastAsia="fr-FR"/>
              </w:rPr>
            </w:r>
            <w:r w:rsidR="006B07D2">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bookmarkEnd w:id="1"/>
            <w:permEnd w:id="1622963850"/>
            <w:r w:rsidRPr="00BC48A8">
              <w:rPr>
                <w:rFonts w:ascii="Trebuchet MS" w:eastAsiaTheme="minorHAnsi" w:hAnsi="Trebuchet MS" w:cs="Arial"/>
                <w:color w:val="1D1B11" w:themeColor="background2" w:themeShade="1A"/>
                <w:sz w:val="18"/>
                <w:lang w:eastAsia="fr-FR"/>
              </w:rPr>
              <w:t xml:space="preserve">  OUI      </w:t>
            </w:r>
            <w:permStart w:id="511920169"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6B07D2">
              <w:rPr>
                <w:rFonts w:ascii="Trebuchet MS" w:eastAsiaTheme="minorHAnsi" w:hAnsi="Trebuchet MS" w:cs="Arial"/>
                <w:color w:val="1D1B11" w:themeColor="background2" w:themeShade="1A"/>
                <w:sz w:val="18"/>
                <w:lang w:eastAsia="fr-FR"/>
              </w:rPr>
            </w:r>
            <w:r w:rsidR="006B07D2">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511920169"/>
            <w:r w:rsidRPr="00BC48A8">
              <w:rPr>
                <w:rFonts w:ascii="Trebuchet MS" w:eastAsiaTheme="minorHAnsi" w:hAnsi="Trebuchet MS" w:cs="Arial"/>
                <w:color w:val="1D1B11" w:themeColor="background2" w:themeShade="1A"/>
                <w:sz w:val="18"/>
                <w:lang w:eastAsia="fr-FR"/>
              </w:rPr>
              <w:t xml:space="preserve">  NON</w:t>
            </w:r>
          </w:p>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Si oui</w:t>
            </w:r>
            <w:r w:rsidR="00D3234B">
              <w:rPr>
                <w:rFonts w:ascii="Trebuchet MS" w:eastAsiaTheme="minorHAnsi" w:hAnsi="Trebuchet MS" w:cs="Arial"/>
                <w:i/>
                <w:color w:val="1D1B11" w:themeColor="background2" w:themeShade="1A"/>
                <w:sz w:val="18"/>
                <w:lang w:eastAsia="fr-FR"/>
              </w:rPr>
              <w:t xml:space="preserve"> à la question précédente</w:t>
            </w:r>
            <w:r w:rsidRPr="00BC48A8">
              <w:rPr>
                <w:rFonts w:ascii="Trebuchet MS" w:eastAsiaTheme="minorHAnsi" w:hAnsi="Trebuchet MS" w:cs="Arial"/>
                <w:i/>
                <w:color w:val="1D1B11" w:themeColor="background2" w:themeShade="1A"/>
                <w:sz w:val="18"/>
                <w:lang w:eastAsia="fr-FR"/>
              </w:rPr>
              <w:t>, ce compte est ouvert :</w:t>
            </w:r>
          </w:p>
          <w:permStart w:id="1866149386" w:edGrp="everyone"/>
          <w:p w:rsidR="00BC48A8" w:rsidRPr="00BC48A8" w:rsidRDefault="00BC48A8" w:rsidP="00785AA4">
            <w:pPr>
              <w:pStyle w:val="fcase2metab"/>
              <w:jc w:val="center"/>
              <w:rPr>
                <w:rFonts w:ascii="Trebuchet MS" w:eastAsiaTheme="minorHAnsi" w:hAnsi="Trebuchet MS" w:cs="Arial"/>
                <w:color w:val="1D1B11" w:themeColor="background2" w:themeShade="1A"/>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6B07D2">
              <w:rPr>
                <w:rFonts w:ascii="Trebuchet MS" w:eastAsiaTheme="minorHAnsi" w:hAnsi="Trebuchet MS" w:cs="Arial"/>
                <w:color w:val="1D1B11" w:themeColor="background2" w:themeShade="1A"/>
                <w:sz w:val="18"/>
                <w:lang w:eastAsia="fr-FR"/>
              </w:rPr>
            </w:r>
            <w:r w:rsidR="006B07D2">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866149386"/>
            <w:r w:rsidRPr="00BC48A8">
              <w:rPr>
                <w:rFonts w:ascii="Trebuchet MS" w:eastAsiaTheme="minorHAnsi" w:hAnsi="Trebuchet MS" w:cs="Arial"/>
                <w:color w:val="1D1B11" w:themeColor="background2" w:themeShade="1A"/>
                <w:sz w:val="18"/>
                <w:lang w:eastAsia="fr-FR"/>
              </w:rPr>
              <w:t xml:space="preserve">  au nom du mandataire      </w:t>
            </w:r>
            <w:permStart w:id="475163942"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6B07D2">
              <w:rPr>
                <w:rFonts w:ascii="Trebuchet MS" w:eastAsiaTheme="minorHAnsi" w:hAnsi="Trebuchet MS" w:cs="Arial"/>
                <w:color w:val="1D1B11" w:themeColor="background2" w:themeShade="1A"/>
                <w:sz w:val="18"/>
                <w:lang w:eastAsia="fr-FR"/>
              </w:rPr>
            </w:r>
            <w:r w:rsidR="006B07D2">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475163942"/>
            <w:r w:rsidRPr="00BC48A8">
              <w:rPr>
                <w:rFonts w:ascii="Trebuchet MS" w:eastAsiaTheme="minorHAnsi" w:hAnsi="Trebuchet MS" w:cs="Arial"/>
                <w:color w:val="1D1B11" w:themeColor="background2" w:themeShade="1A"/>
                <w:sz w:val="18"/>
                <w:lang w:eastAsia="fr-FR"/>
              </w:rPr>
              <w:t xml:space="preserve">  au nom de tous les membres</w:t>
            </w:r>
          </w:p>
        </w:tc>
      </w:tr>
      <w:tr w:rsidR="00C053B7" w:rsidRPr="00301E55" w:rsidTr="00785AA4">
        <w:trPr>
          <w:trHeight w:val="373"/>
        </w:trPr>
        <w:tc>
          <w:tcPr>
            <w:tcW w:w="2765" w:type="dxa"/>
            <w:vMerge w:val="restart"/>
            <w:tcBorders>
              <w:top w:val="double" w:sz="4" w:space="0" w:color="auto"/>
              <w:left w:val="double"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Désignation des </w:t>
            </w:r>
          </w:p>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membres du groupement</w:t>
            </w:r>
          </w:p>
        </w:tc>
        <w:tc>
          <w:tcPr>
            <w:tcW w:w="7300" w:type="dxa"/>
            <w:gridSpan w:val="3"/>
            <w:tcBorders>
              <w:top w:val="double" w:sz="4" w:space="0" w:color="auto"/>
              <w:right w:val="double" w:sz="4" w:space="0" w:color="auto"/>
            </w:tcBorders>
            <w:shd w:val="clear" w:color="auto" w:fill="FFFFFF" w:themeFill="background1"/>
            <w:vAlign w:val="center"/>
          </w:tcPr>
          <w:p w:rsidR="00C053B7" w:rsidRPr="006B09CF" w:rsidRDefault="00C053B7" w:rsidP="004F798F">
            <w:pPr>
              <w:pStyle w:val="Titre5"/>
              <w:keepNext/>
              <w:numPr>
                <w:ilvl w:val="4"/>
                <w:numId w:val="6"/>
              </w:numPr>
              <w:suppressAutoHyphens/>
              <w:spacing w:before="0" w:after="0"/>
              <w:ind w:left="0" w:firstLine="0"/>
              <w:jc w:val="center"/>
              <w:rPr>
                <w:rFonts w:ascii="Trebuchet MS" w:eastAsiaTheme="minorHAnsi" w:hAnsi="Trebuchet MS"/>
                <w:color w:val="1D1B11" w:themeColor="background2" w:themeShade="1A"/>
                <w:sz w:val="20"/>
                <w:szCs w:val="20"/>
              </w:rPr>
            </w:pPr>
            <w:r w:rsidRPr="006B09CF">
              <w:rPr>
                <w:rFonts w:ascii="Trebuchet MS" w:eastAsiaTheme="minorHAnsi" w:hAnsi="Trebuchet MS"/>
                <w:color w:val="1D1B11" w:themeColor="background2" w:themeShade="1A"/>
                <w:sz w:val="20"/>
                <w:szCs w:val="20"/>
              </w:rPr>
              <w:t>Prestations exécutées par les membres du groupement (si groupement conjoint</w:t>
            </w:r>
            <w:r w:rsidR="00BC48A8">
              <w:rPr>
                <w:rFonts w:ascii="Trebuchet MS" w:eastAsiaTheme="minorHAnsi" w:hAnsi="Trebuchet MS"/>
                <w:color w:val="1D1B11" w:themeColor="background2" w:themeShade="1A"/>
                <w:sz w:val="20"/>
                <w:szCs w:val="20"/>
              </w:rPr>
              <w:t xml:space="preserve"> ou groupement solidaire avec répartition des paiements</w:t>
            </w:r>
            <w:r w:rsidRPr="006B09CF">
              <w:rPr>
                <w:rFonts w:ascii="Trebuchet MS" w:eastAsiaTheme="minorHAnsi" w:hAnsi="Trebuchet MS"/>
                <w:color w:val="1D1B11" w:themeColor="background2" w:themeShade="1A"/>
                <w:sz w:val="20"/>
                <w:szCs w:val="20"/>
              </w:rPr>
              <w:t>)</w:t>
            </w:r>
          </w:p>
        </w:tc>
      </w:tr>
      <w:tr w:rsidR="00C053B7" w:rsidRPr="00301E55" w:rsidTr="00785AA4">
        <w:trPr>
          <w:trHeight w:val="373"/>
        </w:trPr>
        <w:tc>
          <w:tcPr>
            <w:tcW w:w="2765" w:type="dxa"/>
            <w:vMerge/>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
        </w:tc>
        <w:tc>
          <w:tcPr>
            <w:tcW w:w="3945" w:type="dxa"/>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Nature de la prestation</w:t>
            </w: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 xml:space="preserve">Montant HT </w:t>
            </w:r>
          </w:p>
          <w:p w:rsidR="00C053B7" w:rsidRPr="006B09CF" w:rsidRDefault="00C053B7" w:rsidP="00785AA4">
            <w:pPr>
              <w:pStyle w:val="En-tte"/>
              <w:jc w:val="center"/>
              <w:rPr>
                <w:rFonts w:ascii="Trebuchet MS" w:hAnsi="Trebuchet MS" w:cs="Arial"/>
                <w:bCs/>
                <w:color w:val="1D1B11" w:themeColor="background2" w:themeShade="1A"/>
                <w:szCs w:val="28"/>
              </w:rPr>
            </w:pPr>
            <w:r w:rsidRPr="006B09CF">
              <w:rPr>
                <w:rFonts w:ascii="Trebuchet MS" w:hAnsi="Trebuchet MS" w:cs="Arial"/>
                <w:color w:val="1D1B11" w:themeColor="background2" w:themeShade="1A"/>
                <w:sz w:val="20"/>
                <w:szCs w:val="20"/>
              </w:rPr>
              <w:t>de la prestation</w:t>
            </w:r>
          </w:p>
        </w:tc>
      </w:tr>
      <w:tr w:rsidR="00C053B7" w:rsidRPr="00301E55" w:rsidTr="00785AA4">
        <w:trPr>
          <w:trHeight w:val="373"/>
        </w:trPr>
        <w:tc>
          <w:tcPr>
            <w:tcW w:w="2765" w:type="dxa"/>
            <w:tcBorders>
              <w:left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88751980" w:edGrp="everyone" w:colFirst="0" w:colLast="0"/>
            <w:permStart w:id="1313027700" w:edGrp="everyone" w:colFirst="1" w:colLast="1"/>
            <w:permStart w:id="904147982" w:edGrp="everyone" w:colFirst="2" w:colLast="2"/>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791891846" w:edGrp="everyone" w:colFirst="0" w:colLast="0"/>
            <w:permStart w:id="1778393409" w:edGrp="everyone" w:colFirst="1" w:colLast="1"/>
            <w:permStart w:id="343434016" w:edGrp="everyone" w:colFirst="2" w:colLast="2"/>
            <w:permEnd w:id="188751980"/>
            <w:permEnd w:id="1313027700"/>
            <w:permEnd w:id="904147982"/>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308586827" w:edGrp="everyone" w:colFirst="0" w:colLast="0"/>
            <w:permStart w:id="1299676854" w:edGrp="everyone" w:colFirst="1" w:colLast="1"/>
            <w:permStart w:id="1118971404" w:edGrp="everyone" w:colFirst="2" w:colLast="2"/>
            <w:permEnd w:id="1791891846"/>
            <w:permEnd w:id="1778393409"/>
            <w:permEnd w:id="343434016"/>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373"/>
        </w:trPr>
        <w:tc>
          <w:tcPr>
            <w:tcW w:w="2765" w:type="dxa"/>
            <w:tcBorders>
              <w:left w:val="double" w:sz="4" w:space="0" w:color="auto"/>
              <w:bottom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607497891" w:edGrp="everyone" w:colFirst="0" w:colLast="0"/>
            <w:permStart w:id="1905291350" w:edGrp="everyone" w:colFirst="1" w:colLast="1"/>
            <w:permStart w:id="585723398" w:edGrp="everyone" w:colFirst="2" w:colLast="2"/>
            <w:permEnd w:id="1308586827"/>
            <w:permEnd w:id="1299676854"/>
            <w:permEnd w:id="1118971404"/>
          </w:p>
        </w:tc>
        <w:tc>
          <w:tcPr>
            <w:tcW w:w="3945" w:type="dxa"/>
            <w:tcBorders>
              <w:bottom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bottom w:val="double" w:sz="4" w:space="0" w:color="auto"/>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852"/>
        </w:trPr>
        <w:tc>
          <w:tcPr>
            <w:tcW w:w="2765" w:type="dxa"/>
            <w:tcBorders>
              <w:top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permStart w:id="488179896" w:edGrp="everyone" w:colFirst="1" w:colLast="1"/>
            <w:permEnd w:id="1607497891"/>
            <w:permEnd w:id="1905291350"/>
            <w:permEnd w:id="585723398"/>
            <w:r w:rsidRPr="006B09CF">
              <w:rPr>
                <w:rFonts w:ascii="Trebuchet MS" w:hAnsi="Trebuchet MS" w:cs="Arial"/>
                <w:bCs/>
                <w:sz w:val="20"/>
                <w:szCs w:val="20"/>
              </w:rPr>
              <w:t>Mandat donné au mandataire</w:t>
            </w:r>
          </w:p>
        </w:tc>
        <w:tc>
          <w:tcPr>
            <w:tcW w:w="7300" w:type="dxa"/>
            <w:gridSpan w:val="3"/>
            <w:tcBorders>
              <w:top w:val="double" w:sz="4" w:space="0" w:color="auto"/>
              <w:bottom w:val="dotted" w:sz="4" w:space="0" w:color="auto"/>
            </w:tcBorders>
            <w:shd w:val="clear" w:color="auto" w:fill="FFFFFF" w:themeFill="background1"/>
            <w:vAlign w:val="center"/>
          </w:tcPr>
          <w:p w:rsidR="00C053B7" w:rsidRPr="006B09CF" w:rsidRDefault="006B07D2" w:rsidP="00785AA4">
            <w:pPr>
              <w:pStyle w:val="En-tte"/>
              <w:jc w:val="both"/>
              <w:rPr>
                <w:rFonts w:ascii="Trebuchet MS" w:hAnsi="Trebuchet MS" w:cs="Arial"/>
                <w:sz w:val="18"/>
                <w:szCs w:val="20"/>
              </w:rPr>
            </w:pPr>
            <w:sdt>
              <w:sdtPr>
                <w:rPr>
                  <w:rFonts w:ascii="Trebuchet MS" w:hAnsi="Trebuchet MS" w:cs="Arial"/>
                  <w:sz w:val="18"/>
                  <w:szCs w:val="20"/>
                </w:rPr>
                <w:alias w:val="Mandat"/>
                <w:tag w:val="Mandat"/>
                <w:id w:val="-1515073731"/>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348DF">
                  <w:rPr>
                    <w:rFonts w:ascii="Trebuchet MS" w:hAnsi="Trebuchet MS" w:cs="Arial"/>
                    <w:sz w:val="18"/>
                    <w:szCs w:val="20"/>
                  </w:rPr>
                  <w:t>Pour signer le présent acte d'engagement et toutes les modifications ultérieures du marché public en leur nom et pour leur compte ; ainsi que pour les représenter vis à vis de l'acheteur et pour coordonner l'ensemble des prestations.</w:t>
                </w:r>
              </w:sdtContent>
            </w:sdt>
          </w:p>
        </w:tc>
      </w:tr>
      <w:permEnd w:id="488179896"/>
      <w:tr w:rsidR="00C053B7" w:rsidRPr="00301E55" w:rsidTr="00785AA4">
        <w:trPr>
          <w:trHeight w:val="65"/>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4"/>
                <w:szCs w:val="20"/>
              </w:rPr>
            </w:pPr>
          </w:p>
        </w:tc>
        <w:tc>
          <w:tcPr>
            <w:tcW w:w="7300" w:type="dxa"/>
            <w:gridSpan w:val="3"/>
            <w:shd w:val="clear" w:color="auto" w:fill="F2F2F2" w:themeFill="background1" w:themeFillShade="F2"/>
            <w:vAlign w:val="center"/>
          </w:tcPr>
          <w:p w:rsidR="00C053B7" w:rsidRPr="006B09CF" w:rsidRDefault="00C053B7" w:rsidP="00785AA4">
            <w:pPr>
              <w:pStyle w:val="En-tte"/>
              <w:jc w:val="both"/>
              <w:rPr>
                <w:rFonts w:ascii="Trebuchet MS" w:hAnsi="Trebuchet MS" w:cs="Arial"/>
                <w:sz w:val="4"/>
                <w:szCs w:val="20"/>
              </w:rPr>
            </w:pPr>
          </w:p>
        </w:tc>
      </w:tr>
      <w:tr w:rsidR="00C053B7" w:rsidRPr="00301E55" w:rsidTr="00785AA4">
        <w:trPr>
          <w:trHeight w:val="1673"/>
        </w:trPr>
        <w:tc>
          <w:tcPr>
            <w:tcW w:w="2765" w:type="dxa"/>
            <w:shd w:val="clear" w:color="auto" w:fill="F2F2F2" w:themeFill="background1" w:themeFillShade="F2"/>
            <w:vAlign w:val="center"/>
          </w:tcPr>
          <w:p w:rsidR="00C053B7" w:rsidRPr="006B09CF" w:rsidRDefault="00C053B7" w:rsidP="00785AA4">
            <w:pPr>
              <w:tabs>
                <w:tab w:val="left" w:pos="5529"/>
              </w:tabs>
              <w:jc w:val="right"/>
              <w:rPr>
                <w:rFonts w:ascii="Trebuchet MS" w:hAnsi="Trebuchet MS" w:cs="Arial"/>
                <w:sz w:val="20"/>
                <w:szCs w:val="20"/>
              </w:rPr>
            </w:pPr>
            <w:r w:rsidRPr="006B09CF">
              <w:rPr>
                <w:rFonts w:ascii="Trebuchet MS" w:hAnsi="Trebuchet MS" w:cs="Arial"/>
                <w:sz w:val="20"/>
                <w:szCs w:val="20"/>
              </w:rPr>
              <w:t>Engagement du candidat</w:t>
            </w:r>
          </w:p>
        </w:tc>
        <w:tc>
          <w:tcPr>
            <w:tcW w:w="7300" w:type="dxa"/>
            <w:gridSpan w:val="3"/>
            <w:vAlign w:val="center"/>
          </w:tcPr>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 xml:space="preserve">Après avoir pris connaissance des pièces constitutives du marché énumérées à l’article </w:t>
            </w:r>
            <w:r>
              <w:rPr>
                <w:rFonts w:ascii="Trebuchet MS" w:hAnsi="Trebuchet MS" w:cs="Arial"/>
                <w:sz w:val="18"/>
                <w:szCs w:val="20"/>
              </w:rPr>
              <w:fldChar w:fldCharType="begin"/>
            </w:r>
            <w:r>
              <w:rPr>
                <w:rFonts w:ascii="Trebuchet MS" w:hAnsi="Trebuchet MS" w:cs="Arial"/>
                <w:sz w:val="18"/>
                <w:szCs w:val="20"/>
              </w:rPr>
              <w:instrText xml:space="preserve"> REF _Ref63771632 \r \h </w:instrText>
            </w:r>
            <w:r>
              <w:rPr>
                <w:rFonts w:ascii="Trebuchet MS" w:hAnsi="Trebuchet MS" w:cs="Arial"/>
                <w:sz w:val="18"/>
                <w:szCs w:val="20"/>
              </w:rPr>
            </w:r>
            <w:r>
              <w:rPr>
                <w:rFonts w:ascii="Trebuchet MS" w:hAnsi="Trebuchet MS" w:cs="Arial"/>
                <w:sz w:val="18"/>
                <w:szCs w:val="20"/>
              </w:rPr>
              <w:fldChar w:fldCharType="separate"/>
            </w:r>
            <w:r w:rsidR="004A4EB5">
              <w:rPr>
                <w:rFonts w:ascii="Trebuchet MS" w:hAnsi="Trebuchet MS" w:cs="Arial"/>
                <w:sz w:val="18"/>
                <w:szCs w:val="20"/>
              </w:rPr>
              <w:t>7.1</w:t>
            </w:r>
            <w:r>
              <w:rPr>
                <w:rFonts w:ascii="Trebuchet MS" w:hAnsi="Trebuchet MS" w:cs="Arial"/>
                <w:sz w:val="18"/>
                <w:szCs w:val="20"/>
              </w:rPr>
              <w:fldChar w:fldCharType="end"/>
            </w:r>
            <w:r>
              <w:rPr>
                <w:rFonts w:ascii="Trebuchet MS" w:hAnsi="Trebuchet MS" w:cs="Arial"/>
                <w:sz w:val="18"/>
                <w:szCs w:val="20"/>
              </w:rPr>
              <w:t xml:space="preserve"> </w:t>
            </w:r>
            <w:r w:rsidRPr="006B09CF">
              <w:rPr>
                <w:rFonts w:ascii="Trebuchet MS" w:hAnsi="Trebuchet MS" w:cs="Arial"/>
                <w:sz w:val="18"/>
                <w:szCs w:val="20"/>
              </w:rPr>
              <w:t>du présent acte d’engagement</w:t>
            </w:r>
            <w:r>
              <w:rPr>
                <w:rFonts w:ascii="Trebuchet MS" w:hAnsi="Trebuchet MS" w:cs="Arial"/>
                <w:sz w:val="18"/>
                <w:szCs w:val="20"/>
              </w:rPr>
              <w:t xml:space="preserve"> valant C.C.A.P.</w:t>
            </w:r>
            <w:r w:rsidRPr="006B09CF">
              <w:rPr>
                <w:rFonts w:ascii="Trebuchet MS" w:hAnsi="Trebuchet MS" w:cs="Arial"/>
                <w:sz w:val="18"/>
                <w:szCs w:val="20"/>
              </w:rPr>
              <w:t>, et conformément à leurs clauses et stipulations</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b/>
                <w:sz w:val="18"/>
                <w:szCs w:val="20"/>
              </w:rPr>
              <w:t>Le Candidat s’engage, sur la base de son offre,</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à livrer les fournitures ou à exécuter les prestations demandées aux prix indiqués dans l’annexe financière jointe au présent document.</w:t>
            </w:r>
          </w:p>
        </w:tc>
      </w:tr>
      <w:tr w:rsidR="00C053B7" w:rsidRPr="00301E55" w:rsidTr="00785AA4">
        <w:trPr>
          <w:trHeight w:val="55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Avance</w:t>
            </w:r>
          </w:p>
        </w:tc>
        <w:tc>
          <w:tcPr>
            <w:tcW w:w="7300" w:type="dxa"/>
            <w:gridSpan w:val="3"/>
            <w:vAlign w:val="center"/>
          </w:tcPr>
          <w:p w:rsidR="00C053B7" w:rsidRPr="006B09CF" w:rsidRDefault="00C053B7" w:rsidP="00785AA4">
            <w:pPr>
              <w:tabs>
                <w:tab w:val="left" w:pos="4871"/>
              </w:tabs>
              <w:rPr>
                <w:rFonts w:ascii="Trebuchet MS" w:hAnsi="Trebuchet MS" w:cs="Arial"/>
                <w:sz w:val="20"/>
                <w:szCs w:val="20"/>
              </w:rPr>
            </w:pPr>
            <w:r>
              <w:rPr>
                <w:rFonts w:ascii="Trebuchet MS" w:hAnsi="Trebuchet MS" w:cs="Arial"/>
                <w:bCs/>
                <w:sz w:val="18"/>
                <w:szCs w:val="20"/>
              </w:rPr>
              <w:t>Le candidat</w:t>
            </w:r>
            <w:r w:rsidRPr="006B09CF">
              <w:rPr>
                <w:rFonts w:ascii="Trebuchet MS" w:hAnsi="Trebuchet MS" w:cs="Arial"/>
                <w:bCs/>
                <w:sz w:val="18"/>
                <w:szCs w:val="20"/>
              </w:rPr>
              <w:t xml:space="preserve"> renonce au bénéfice de l'avance :       </w:t>
            </w:r>
            <w:permStart w:id="1777206557"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6B07D2">
              <w:rPr>
                <w:rFonts w:ascii="Trebuchet MS" w:hAnsi="Trebuchet MS" w:cs="Arial"/>
                <w:sz w:val="20"/>
                <w:szCs w:val="20"/>
              </w:rPr>
            </w:r>
            <w:r w:rsidR="006B07D2">
              <w:rPr>
                <w:rFonts w:ascii="Trebuchet MS" w:hAnsi="Trebuchet MS" w:cs="Arial"/>
                <w:sz w:val="20"/>
                <w:szCs w:val="20"/>
              </w:rPr>
              <w:fldChar w:fldCharType="separate"/>
            </w:r>
            <w:r w:rsidRPr="006B09CF">
              <w:rPr>
                <w:rFonts w:ascii="Trebuchet MS" w:hAnsi="Trebuchet MS" w:cs="Arial"/>
                <w:sz w:val="20"/>
                <w:szCs w:val="20"/>
              </w:rPr>
              <w:fldChar w:fldCharType="end"/>
            </w:r>
            <w:permEnd w:id="1777206557"/>
            <w:r w:rsidRPr="006B09CF">
              <w:rPr>
                <w:rFonts w:ascii="Trebuchet MS" w:hAnsi="Trebuchet MS" w:cs="Arial"/>
                <w:sz w:val="20"/>
                <w:szCs w:val="20"/>
              </w:rPr>
              <w:t xml:space="preserve"> NON</w:t>
            </w:r>
            <w:r>
              <w:rPr>
                <w:rFonts w:ascii="Trebuchet MS" w:hAnsi="Trebuchet MS" w:cs="Arial"/>
                <w:sz w:val="20"/>
                <w:szCs w:val="20"/>
              </w:rPr>
              <w:tab/>
            </w:r>
            <w:r>
              <w:rPr>
                <w:rFonts w:ascii="Trebuchet MS" w:hAnsi="Trebuchet MS" w:cs="Arial"/>
                <w:sz w:val="20"/>
                <w:szCs w:val="20"/>
              </w:rPr>
              <w:tab/>
            </w:r>
            <w:r w:rsidRPr="006B09CF">
              <w:rPr>
                <w:rFonts w:ascii="Trebuchet MS" w:hAnsi="Trebuchet MS" w:cs="Arial"/>
                <w:sz w:val="20"/>
                <w:szCs w:val="20"/>
              </w:rPr>
              <w:tab/>
            </w:r>
            <w:permStart w:id="1642011248"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6B07D2">
              <w:rPr>
                <w:rFonts w:ascii="Trebuchet MS" w:hAnsi="Trebuchet MS" w:cs="Arial"/>
                <w:sz w:val="20"/>
                <w:szCs w:val="20"/>
              </w:rPr>
            </w:r>
            <w:r w:rsidR="006B07D2">
              <w:rPr>
                <w:rFonts w:ascii="Trebuchet MS" w:hAnsi="Trebuchet MS" w:cs="Arial"/>
                <w:sz w:val="20"/>
                <w:szCs w:val="20"/>
              </w:rPr>
              <w:fldChar w:fldCharType="separate"/>
            </w:r>
            <w:r w:rsidRPr="006B09CF">
              <w:rPr>
                <w:rFonts w:ascii="Trebuchet MS" w:hAnsi="Trebuchet MS" w:cs="Arial"/>
                <w:sz w:val="20"/>
                <w:szCs w:val="20"/>
              </w:rPr>
              <w:fldChar w:fldCharType="end"/>
            </w:r>
            <w:permEnd w:id="1642011248"/>
            <w:r w:rsidRPr="006B09CF">
              <w:rPr>
                <w:rFonts w:ascii="Trebuchet MS" w:hAnsi="Trebuchet MS" w:cs="Arial"/>
                <w:sz w:val="20"/>
                <w:szCs w:val="20"/>
              </w:rPr>
              <w:t xml:space="preserve"> OUI</w:t>
            </w:r>
          </w:p>
        </w:tc>
      </w:tr>
      <w:tr w:rsidR="003611E1" w:rsidRPr="00301E55" w:rsidTr="003611E1">
        <w:trPr>
          <w:trHeight w:val="1027"/>
        </w:trPr>
        <w:tc>
          <w:tcPr>
            <w:tcW w:w="2765" w:type="dxa"/>
            <w:shd w:val="clear" w:color="auto" w:fill="F2F2F2" w:themeFill="background1" w:themeFillShade="F2"/>
            <w:vAlign w:val="center"/>
          </w:tcPr>
          <w:p w:rsidR="003611E1" w:rsidRDefault="003611E1" w:rsidP="00785AA4">
            <w:pPr>
              <w:pStyle w:val="En-tte"/>
              <w:jc w:val="right"/>
              <w:rPr>
                <w:rFonts w:ascii="Trebuchet MS" w:hAnsi="Trebuchet MS" w:cs="Arial"/>
                <w:bCs/>
                <w:sz w:val="20"/>
                <w:szCs w:val="20"/>
              </w:rPr>
            </w:pPr>
            <w:r w:rsidRPr="006B09CF">
              <w:rPr>
                <w:rFonts w:ascii="Trebuchet MS" w:hAnsi="Trebuchet MS" w:cs="Arial"/>
                <w:bCs/>
                <w:sz w:val="20"/>
                <w:szCs w:val="20"/>
              </w:rPr>
              <w:t>Compte(s) à créditer</w:t>
            </w:r>
          </w:p>
          <w:p w:rsidR="003611E1" w:rsidRPr="006B09CF" w:rsidRDefault="003611E1" w:rsidP="00785AA4">
            <w:pPr>
              <w:pStyle w:val="En-tte"/>
              <w:jc w:val="right"/>
              <w:rPr>
                <w:rFonts w:ascii="Trebuchet MS" w:hAnsi="Trebuchet MS" w:cs="Arial"/>
                <w:bCs/>
                <w:sz w:val="20"/>
                <w:szCs w:val="20"/>
              </w:rPr>
            </w:pPr>
            <w:r w:rsidRPr="00750619">
              <w:rPr>
                <w:rFonts w:ascii="Trebuchet MS" w:hAnsi="Trebuchet MS" w:cs="Arial"/>
                <w:bCs/>
                <w:i/>
                <w:sz w:val="18"/>
                <w:szCs w:val="20"/>
              </w:rPr>
              <w:t>Joindre les RIB des cotraitants le cas échéant</w:t>
            </w:r>
          </w:p>
        </w:tc>
        <w:tc>
          <w:tcPr>
            <w:tcW w:w="7300" w:type="dxa"/>
            <w:gridSpan w:val="3"/>
            <w:shd w:val="clear" w:color="auto" w:fill="FDE9D9" w:themeFill="accent6" w:themeFillTint="33"/>
            <w:vAlign w:val="center"/>
          </w:tcPr>
          <w:p w:rsidR="003611E1" w:rsidRDefault="003611E1" w:rsidP="003611E1">
            <w:pPr>
              <w:pStyle w:val="En-tte"/>
              <w:rPr>
                <w:rFonts w:ascii="Trebuchet MS" w:hAnsi="Trebuchet MS" w:cs="Arial"/>
                <w:bCs/>
                <w:sz w:val="18"/>
                <w:szCs w:val="20"/>
              </w:rPr>
            </w:pPr>
            <w:r>
              <w:rPr>
                <w:rFonts w:ascii="Trebuchet MS" w:hAnsi="Trebuchet MS" w:cs="Arial"/>
                <w:bCs/>
                <w:sz w:val="18"/>
                <w:szCs w:val="20"/>
              </w:rPr>
              <w:t>Joindre ou insérer un R.I.B. à en-tête de la banque.</w:t>
            </w:r>
          </w:p>
          <w:p w:rsidR="003611E1" w:rsidRPr="003611E1" w:rsidRDefault="003611E1" w:rsidP="003611E1">
            <w:pPr>
              <w:pStyle w:val="En-tte"/>
              <w:rPr>
                <w:rFonts w:ascii="Trebuchet MS" w:hAnsi="Trebuchet MS" w:cs="Arial"/>
                <w:bCs/>
                <w:sz w:val="18"/>
                <w:szCs w:val="20"/>
              </w:rPr>
            </w:pPr>
            <w:r w:rsidRPr="003611E1">
              <w:rPr>
                <w:rFonts w:ascii="Trebuchet MS" w:hAnsi="Trebuchet MS" w:cs="Arial"/>
                <w:bCs/>
                <w:sz w:val="18"/>
                <w:szCs w:val="20"/>
              </w:rPr>
              <w:t>Ne pas recopier les coordonnées bancaires.</w:t>
            </w:r>
          </w:p>
        </w:tc>
      </w:tr>
      <w:tr w:rsidR="00C053B7" w:rsidRPr="00301E55" w:rsidTr="00785AA4">
        <w:trPr>
          <w:trHeight w:val="1050"/>
        </w:trPr>
        <w:tc>
          <w:tcPr>
            <w:tcW w:w="2765" w:type="dxa"/>
            <w:tcBorders>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Signature de l’offre</w:t>
            </w:r>
          </w:p>
        </w:tc>
        <w:tc>
          <w:tcPr>
            <w:tcW w:w="3945" w:type="dxa"/>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Nom, prénom, qualité du signataire</w:t>
            </w:r>
          </w:p>
          <w:p w:rsidR="00C053B7" w:rsidRPr="006B09CF" w:rsidRDefault="00C053B7" w:rsidP="00785AA4">
            <w:pPr>
              <w:pStyle w:val="En-tte"/>
              <w:rPr>
                <w:rFonts w:ascii="Trebuchet MS" w:hAnsi="Trebuchet MS" w:cs="Arial"/>
                <w:bCs/>
                <w:sz w:val="20"/>
                <w:szCs w:val="20"/>
              </w:rPr>
            </w:pPr>
            <w:permStart w:id="620197399" w:edGrp="everyone"/>
            <w:r w:rsidRPr="006B09CF">
              <w:rPr>
                <w:rFonts w:ascii="Trebuchet MS" w:hAnsi="Trebuchet MS" w:cs="Arial"/>
                <w:bCs/>
                <w:sz w:val="20"/>
                <w:szCs w:val="20"/>
              </w:rPr>
              <w:t xml:space="preserve">   </w:t>
            </w:r>
            <w:permEnd w:id="620197399"/>
          </w:p>
        </w:tc>
        <w:tc>
          <w:tcPr>
            <w:tcW w:w="3355" w:type="dxa"/>
            <w:gridSpan w:val="2"/>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 xml:space="preserve">Fait à </w:t>
            </w:r>
            <w:permStart w:id="1883720104" w:edGrp="everyone"/>
            <w:r w:rsidRPr="006B09CF">
              <w:rPr>
                <w:rFonts w:ascii="Trebuchet MS" w:hAnsi="Trebuchet MS" w:cs="Arial"/>
                <w:bCs/>
                <w:sz w:val="20"/>
                <w:szCs w:val="20"/>
              </w:rPr>
              <w:t>…</w:t>
            </w:r>
            <w:permEnd w:id="1883720104"/>
            <w:r w:rsidRPr="006B09CF">
              <w:rPr>
                <w:rFonts w:ascii="Trebuchet MS" w:hAnsi="Trebuchet MS" w:cs="Arial"/>
                <w:bCs/>
                <w:sz w:val="20"/>
                <w:szCs w:val="20"/>
              </w:rPr>
              <w:t xml:space="preserve">         Le </w:t>
            </w:r>
            <w:permStart w:id="298855486" w:edGrp="everyone"/>
            <w:r w:rsidRPr="006B09CF">
              <w:rPr>
                <w:rFonts w:ascii="Trebuchet MS" w:hAnsi="Trebuchet MS" w:cs="Arial"/>
                <w:bCs/>
                <w:sz w:val="20"/>
                <w:szCs w:val="20"/>
              </w:rPr>
              <w:t>…</w:t>
            </w:r>
            <w:permEnd w:id="298855486"/>
          </w:p>
        </w:tc>
      </w:tr>
      <w:tr w:rsidR="00C053B7" w:rsidRPr="001C0786" w:rsidTr="00785AA4">
        <w:trPr>
          <w:trHeight w:val="661"/>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 w:val="20"/>
                <w:szCs w:val="20"/>
              </w:rPr>
            </w:pPr>
            <w:r w:rsidRPr="006B09CF">
              <w:rPr>
                <w:rFonts w:ascii="Trebuchet MS" w:hAnsi="Trebuchet MS" w:cs="Arial"/>
                <w:b/>
                <w:bCs/>
                <w:color w:val="FFFFFF" w:themeColor="background1"/>
                <w:sz w:val="20"/>
                <w:szCs w:val="20"/>
              </w:rPr>
              <w:t xml:space="preserve">C]   IDENTIFICATION ET ENGAGEMENT </w:t>
            </w:r>
            <w:r w:rsidR="00DE58C4">
              <w:rPr>
                <w:rFonts w:ascii="Trebuchet MS" w:hAnsi="Trebuchet MS" w:cs="Arial"/>
                <w:b/>
                <w:bCs/>
                <w:color w:val="FFFFFF" w:themeColor="background1"/>
                <w:sz w:val="20"/>
                <w:szCs w:val="20"/>
              </w:rPr>
              <w:t>DE L’ACHETEUR</w:t>
            </w:r>
          </w:p>
          <w:p w:rsidR="00C053B7" w:rsidRPr="006B09CF" w:rsidRDefault="00C053B7" w:rsidP="00785AA4">
            <w:pPr>
              <w:pStyle w:val="En-tte"/>
              <w:jc w:val="center"/>
              <w:rPr>
                <w:rFonts w:ascii="Trebuchet MS" w:hAnsi="Trebuchet MS" w:cs="Arial"/>
                <w:b/>
                <w:bCs/>
                <w:sz w:val="20"/>
                <w:szCs w:val="20"/>
              </w:rPr>
            </w:pPr>
            <w:r w:rsidRPr="006B09CF">
              <w:rPr>
                <w:rFonts w:ascii="Trebuchet MS" w:hAnsi="Trebuchet MS" w:cs="Arial"/>
                <w:bCs/>
                <w:i/>
                <w:color w:val="FFFFFF" w:themeColor="background1"/>
                <w:sz w:val="20"/>
                <w:szCs w:val="28"/>
              </w:rPr>
              <w:t>(coordonnateur en cas de groupement de commandes)</w:t>
            </w:r>
          </w:p>
        </w:tc>
      </w:tr>
      <w:tr w:rsidR="00C053B7" w:rsidRPr="00301E55" w:rsidTr="00445B4A">
        <w:trPr>
          <w:trHeight w:val="922"/>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Désignation</w:t>
            </w:r>
          </w:p>
        </w:tc>
        <w:tc>
          <w:tcPr>
            <w:tcW w:w="7300" w:type="dxa"/>
            <w:gridSpan w:val="3"/>
            <w:vAlign w:val="center"/>
          </w:tcPr>
          <w:sdt>
            <w:sdtPr>
              <w:rPr>
                <w:rFonts w:ascii="Trebuchet MS" w:eastAsiaTheme="minorHAnsi" w:hAnsi="Trebuchet MS" w:cs="Arial"/>
                <w:b/>
                <w:lang w:eastAsia="en-US"/>
              </w:rPr>
              <w:alias w:val="Titre"/>
              <w:tag w:val="Titre"/>
              <w:id w:val="-453944990"/>
              <w:comboBox>
                <w:listItem w:value="Choisissez un élément."/>
                <w:listItem w:displayText="CENTRE HOSPITALIER UNIVERSITAIRE D'ANGERS" w:value="CENTRE HOSPITALIER UNIVERSITAIRE D'ANGERS"/>
                <w:listItem w:displayText="CENTRE HOSPITALIER UNIVERSITAIRE D'ANGERS, coordonnateur du groupement de commandes territorial du GHT 49 et de ses partenaires" w:value="CENTRE HOSPITALIER UNIVERSITAIRE D'ANGERS, coordonnateur du groupement de commandes territorial du GHT 49 et de ses partenaires"/>
                <w:listItem w:displayText="Groupement de Coopération Sanitaire &quot;HUGO&quot;" w:value="Groupement de Coopération Sanitaire &quot;HUGO&quot;"/>
                <w:listItem w:displayText="CENTRE HOSPITALIER UNIVERSITAIRE D'ANGERS, coordonnateur du groupement de commandes &quot;Union des Hôpitaux pour les Achats&quot; (U.N.I.H.A.) " w:value="CENTRE HOSPITALIER UNIVERSITAIRE D'ANGERS, coordonnateur du groupement de commandes &quot;Union des Hôpitaux pour les Achats&quot; (U.N.I.H.A.) "/>
              </w:comboBox>
            </w:sdtPr>
            <w:sdtEndPr/>
            <w:sdtContent>
              <w:p w:rsidR="00C053B7" w:rsidRPr="006B09CF" w:rsidRDefault="007F24A6" w:rsidP="00785AA4">
                <w:pPr>
                  <w:pStyle w:val="fcase2metab"/>
                  <w:tabs>
                    <w:tab w:val="clear" w:pos="426"/>
                    <w:tab w:val="clear" w:pos="851"/>
                  </w:tabs>
                  <w:ind w:left="0" w:firstLine="0"/>
                  <w:jc w:val="center"/>
                  <w:rPr>
                    <w:rFonts w:ascii="Trebuchet MS" w:eastAsiaTheme="minorHAnsi" w:hAnsi="Trebuchet MS" w:cs="Arial"/>
                    <w:sz w:val="22"/>
                    <w:szCs w:val="22"/>
                    <w:lang w:eastAsia="en-US"/>
                  </w:rPr>
                </w:pPr>
                <w:r>
                  <w:rPr>
                    <w:rFonts w:ascii="Trebuchet MS" w:eastAsiaTheme="minorHAnsi" w:hAnsi="Trebuchet MS" w:cs="Arial"/>
                    <w:b/>
                    <w:lang w:eastAsia="en-US"/>
                  </w:rPr>
                  <w:t>CENTRE HOSPITALIER UNIVERSITAIRE D'ANGERS</w:t>
                </w:r>
              </w:p>
            </w:sdtContent>
          </w:sdt>
          <w:p w:rsidR="00C053B7" w:rsidRPr="006B09CF" w:rsidRDefault="00C053B7" w:rsidP="00785AA4">
            <w:pPr>
              <w:pStyle w:val="fcase2metab"/>
              <w:tabs>
                <w:tab w:val="clear" w:pos="426"/>
                <w:tab w:val="clear" w:pos="851"/>
              </w:tabs>
              <w:ind w:left="0" w:firstLine="0"/>
              <w:rPr>
                <w:rFonts w:ascii="Trebuchet MS" w:eastAsiaTheme="minorHAnsi" w:hAnsi="Trebuchet MS" w:cs="Arial"/>
                <w:sz w:val="14"/>
                <w:szCs w:val="14"/>
                <w:lang w:eastAsia="en-US"/>
              </w:rPr>
            </w:pPr>
          </w:p>
          <w:p w:rsidR="00C053B7" w:rsidRPr="006B09CF" w:rsidRDefault="00C053B7" w:rsidP="00785AA4">
            <w:pPr>
              <w:pStyle w:val="fcase2metab"/>
              <w:tabs>
                <w:tab w:val="clear" w:pos="426"/>
                <w:tab w:val="clear" w:pos="851"/>
              </w:tabs>
              <w:ind w:left="0" w:firstLine="0"/>
              <w:rPr>
                <w:rFonts w:ascii="Trebuchet MS" w:eastAsiaTheme="minorHAnsi" w:hAnsi="Trebuchet MS" w:cs="Arial"/>
                <w:i/>
                <w:sz w:val="18"/>
                <w:lang w:eastAsia="en-US"/>
              </w:rPr>
            </w:pPr>
            <w:r>
              <w:rPr>
                <w:rFonts w:ascii="Trebuchet MS" w:eastAsiaTheme="minorHAnsi" w:hAnsi="Trebuchet MS" w:cs="Arial"/>
                <w:i/>
                <w:sz w:val="18"/>
                <w:lang w:eastAsia="en-US"/>
              </w:rPr>
              <w:t>N.B. : en cas d’achat groupé</w:t>
            </w:r>
            <w:r w:rsidRPr="006B09CF">
              <w:rPr>
                <w:rFonts w:ascii="Trebuchet MS" w:eastAsiaTheme="minorHAnsi" w:hAnsi="Trebuchet MS" w:cs="Arial"/>
                <w:i/>
                <w:sz w:val="18"/>
                <w:lang w:eastAsia="en-US"/>
              </w:rPr>
              <w:t xml:space="preserve">, les informations relatives aux autres établissements figurent en annexe du </w:t>
            </w:r>
            <w:r>
              <w:rPr>
                <w:rFonts w:ascii="Trebuchet MS" w:eastAsiaTheme="minorHAnsi" w:hAnsi="Trebuchet MS" w:cs="Arial"/>
                <w:i/>
                <w:sz w:val="18"/>
                <w:lang w:eastAsia="en-US"/>
              </w:rPr>
              <w:t>CCAP</w:t>
            </w:r>
          </w:p>
        </w:tc>
      </w:tr>
      <w:tr w:rsidR="00C053B7" w:rsidRPr="00301E55" w:rsidTr="00785AA4">
        <w:trPr>
          <w:trHeight w:val="618"/>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Représentant </w:t>
            </w:r>
            <w:r w:rsidR="00DE58C4">
              <w:rPr>
                <w:rFonts w:ascii="Trebuchet MS" w:hAnsi="Trebuchet MS" w:cs="Arial"/>
                <w:bCs/>
                <w:sz w:val="20"/>
                <w:szCs w:val="20"/>
              </w:rPr>
              <w:t>de l’acheteur</w:t>
            </w:r>
          </w:p>
        </w:tc>
        <w:tc>
          <w:tcPr>
            <w:tcW w:w="7300" w:type="dxa"/>
            <w:gridSpan w:val="3"/>
            <w:vAlign w:val="center"/>
          </w:tcPr>
          <w:sdt>
            <w:sdtPr>
              <w:rPr>
                <w:rFonts w:ascii="Trebuchet MS" w:eastAsiaTheme="minorHAnsi" w:hAnsi="Trebuchet MS" w:cs="Arial"/>
                <w:lang w:eastAsia="en-US"/>
              </w:rPr>
              <w:alias w:val="Titre"/>
              <w:tag w:val="Titre"/>
              <w:id w:val="406736851"/>
              <w:comboBox>
                <w:listItem w:value="Choisissez un élément."/>
                <w:listItem w:displayText="Par délégation de la directrice générale, M. Thibaud ARNAULD DES LIONS, directeur des achats du GHT 49" w:value="Par délégation de la directrice générale, M. Thibaud ARNAULD DES LIONS, directeur des achats du GHT 49"/>
                <w:listItem w:displayText="Monsieur l'Administrateur du Groupement de Coopération Sanitaire &quot;HUGO&quot;" w:value="Monsieur l'Administrateur du Groupement de Coopération Sanitaire &quot;HUGO&quot;"/>
              </w:comboBox>
            </w:sdtPr>
            <w:sdtEndPr/>
            <w:sdtContent>
              <w:p w:rsidR="00C053B7" w:rsidRPr="006B09CF" w:rsidRDefault="00A3582D" w:rsidP="00785AA4">
                <w:pPr>
                  <w:pStyle w:val="fcase2metab"/>
                  <w:jc w:val="center"/>
                  <w:rPr>
                    <w:rFonts w:ascii="Trebuchet MS" w:eastAsiaTheme="minorHAnsi" w:hAnsi="Trebuchet MS" w:cs="Arial"/>
                    <w:lang w:eastAsia="en-US"/>
                  </w:rPr>
                </w:pPr>
                <w:r>
                  <w:rPr>
                    <w:rFonts w:ascii="Trebuchet MS" w:eastAsiaTheme="minorHAnsi" w:hAnsi="Trebuchet MS" w:cs="Arial"/>
                    <w:lang w:eastAsia="en-US"/>
                  </w:rPr>
                  <w:t>Par délégation de la directrice générale, M. Thibaud ARNAULD DES LIONS, directeur des achats du GHT 49</w:t>
                </w:r>
              </w:p>
            </w:sdtContent>
          </w:sdt>
        </w:tc>
      </w:tr>
      <w:tr w:rsidR="001E3FA8" w:rsidRPr="00301E55" w:rsidTr="001E3FA8">
        <w:trPr>
          <w:trHeight w:val="492"/>
        </w:trPr>
        <w:tc>
          <w:tcPr>
            <w:tcW w:w="2765" w:type="dxa"/>
            <w:shd w:val="clear" w:color="auto" w:fill="F2F2F2" w:themeFill="background1" w:themeFillShade="F2"/>
            <w:vAlign w:val="center"/>
          </w:tcPr>
          <w:p w:rsidR="001E3FA8" w:rsidRPr="006B09CF" w:rsidRDefault="001E3FA8" w:rsidP="00785AA4">
            <w:pPr>
              <w:pStyle w:val="En-tte"/>
              <w:jc w:val="right"/>
              <w:rPr>
                <w:rFonts w:ascii="Trebuchet MS" w:hAnsi="Trebuchet MS" w:cs="Arial"/>
                <w:bCs/>
                <w:sz w:val="20"/>
                <w:szCs w:val="20"/>
              </w:rPr>
            </w:pPr>
            <w:r>
              <w:rPr>
                <w:rFonts w:ascii="Trebuchet MS" w:hAnsi="Trebuchet MS" w:cs="Arial"/>
                <w:bCs/>
                <w:sz w:val="20"/>
                <w:szCs w:val="20"/>
              </w:rPr>
              <w:t>Renseignements facturation</w:t>
            </w:r>
          </w:p>
        </w:tc>
        <w:tc>
          <w:tcPr>
            <w:tcW w:w="7300" w:type="dxa"/>
            <w:gridSpan w:val="3"/>
            <w:vAlign w:val="center"/>
          </w:tcPr>
          <w:p w:rsidR="001E3FA8" w:rsidRDefault="001E3FA8" w:rsidP="00785AA4">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1E3FA8" w:rsidRPr="00301E55" w:rsidTr="001E3FA8">
        <w:trPr>
          <w:trHeight w:val="414"/>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Désignation du comptable assignataire des paiements</w:t>
            </w:r>
          </w:p>
        </w:tc>
        <w:tc>
          <w:tcPr>
            <w:tcW w:w="7300" w:type="dxa"/>
            <w:gridSpan w:val="3"/>
            <w:vAlign w:val="center"/>
          </w:tcPr>
          <w:p w:rsidR="001E3FA8" w:rsidRDefault="001E3FA8" w:rsidP="001E3FA8">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1E3FA8" w:rsidRPr="00301E55" w:rsidTr="001E3FA8">
        <w:trPr>
          <w:trHeight w:val="551"/>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Mois de remise des offres (M0)</w:t>
            </w:r>
          </w:p>
        </w:tc>
        <w:tc>
          <w:tcPr>
            <w:tcW w:w="7300" w:type="dxa"/>
            <w:gridSpan w:val="3"/>
            <w:vAlign w:val="center"/>
          </w:tcPr>
          <w:p w:rsidR="001E3FA8" w:rsidRPr="006B09CF" w:rsidRDefault="009831DB" w:rsidP="001E3FA8">
            <w:pPr>
              <w:pStyle w:val="En-tte"/>
              <w:jc w:val="center"/>
              <w:rPr>
                <w:rFonts w:ascii="Trebuchet MS" w:hAnsi="Trebuchet MS" w:cs="Arial"/>
                <w:bCs/>
                <w:sz w:val="20"/>
                <w:szCs w:val="20"/>
              </w:rPr>
            </w:pPr>
            <w:r>
              <w:rPr>
                <w:rFonts w:ascii="Trebuchet MS" w:hAnsi="Trebuchet MS" w:cs="Arial"/>
                <w:bCs/>
                <w:sz w:val="20"/>
                <w:szCs w:val="20"/>
              </w:rPr>
              <w:t>DECEMBRE 2025</w:t>
            </w:r>
          </w:p>
        </w:tc>
      </w:tr>
      <w:tr w:rsidR="001E3FA8" w:rsidRPr="00301E55" w:rsidTr="00785AA4">
        <w:trPr>
          <w:trHeight w:val="1264"/>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 xml:space="preserve">Décision </w:t>
            </w:r>
            <w:r>
              <w:rPr>
                <w:rFonts w:ascii="Trebuchet MS" w:hAnsi="Trebuchet MS" w:cs="Arial"/>
                <w:bCs/>
                <w:sz w:val="20"/>
                <w:szCs w:val="20"/>
              </w:rPr>
              <w:t>de l’acheteur</w:t>
            </w:r>
          </w:p>
          <w:p w:rsidR="001E3FA8" w:rsidRPr="006B09CF" w:rsidRDefault="001E3FA8" w:rsidP="001E3FA8">
            <w:pPr>
              <w:pStyle w:val="En-tte"/>
              <w:jc w:val="right"/>
              <w:rPr>
                <w:rFonts w:ascii="Trebuchet MS" w:hAnsi="Trebuchet MS" w:cs="Arial"/>
                <w:bCs/>
                <w:sz w:val="20"/>
                <w:szCs w:val="20"/>
              </w:rPr>
            </w:pPr>
          </w:p>
        </w:tc>
        <w:tc>
          <w:tcPr>
            <w:tcW w:w="7300" w:type="dxa"/>
            <w:gridSpan w:val="3"/>
            <w:vAlign w:val="center"/>
          </w:tcPr>
          <w:p w:rsidR="001E3FA8" w:rsidRPr="006B09CF" w:rsidRDefault="001E3FA8" w:rsidP="001E3FA8">
            <w:pPr>
              <w:spacing w:before="120"/>
              <w:jc w:val="both"/>
              <w:rPr>
                <w:rFonts w:ascii="Trebuchet MS" w:hAnsi="Trebuchet MS" w:cs="Arial"/>
                <w:sz w:val="20"/>
                <w:szCs w:val="20"/>
              </w:rPr>
            </w:pPr>
            <w:r w:rsidRPr="006B09CF">
              <w:rPr>
                <w:rFonts w:ascii="Trebuchet MS" w:hAnsi="Trebuchet MS" w:cs="Arial"/>
                <w:sz w:val="20"/>
                <w:szCs w:val="20"/>
              </w:rPr>
              <w:t>La présente offre est acceptée :</w:t>
            </w:r>
          </w:p>
          <w:p w:rsidR="001E3FA8" w:rsidRPr="006B09CF" w:rsidRDefault="001E3FA8" w:rsidP="001E3FA8">
            <w:pPr>
              <w:spacing w:before="120"/>
              <w:jc w:val="both"/>
              <w:rPr>
                <w:rFonts w:ascii="Trebuchet MS" w:hAnsi="Trebuchet MS" w:cs="Arial"/>
                <w:sz w:val="20"/>
                <w:szCs w:val="20"/>
              </w:rPr>
            </w:pPr>
            <w:r w:rsidRPr="006B09CF">
              <w:rPr>
                <w:rFonts w:ascii="Trebuchet MS" w:hAnsi="Trebuchet MS" w:cs="Arial"/>
                <w:sz w:val="20"/>
                <w:szCs w:val="20"/>
              </w:rPr>
              <w:t>- aux prix indiqués dans les annexes financières jointes au présent document ;</w:t>
            </w:r>
          </w:p>
          <w:p w:rsidR="001E3FA8" w:rsidRPr="006B09CF" w:rsidRDefault="001E3FA8" w:rsidP="001E3FA8">
            <w:pPr>
              <w:jc w:val="both"/>
              <w:rPr>
                <w:rFonts w:ascii="Trebuchet MS" w:hAnsi="Trebuchet MS" w:cs="Arial"/>
                <w:sz w:val="20"/>
                <w:szCs w:val="20"/>
              </w:rPr>
            </w:pPr>
            <w:r w:rsidRPr="006B09CF">
              <w:rPr>
                <w:rFonts w:ascii="Trebuchet MS" w:hAnsi="Trebuchet MS" w:cs="Arial"/>
                <w:sz w:val="20"/>
                <w:szCs w:val="20"/>
              </w:rPr>
              <w:t>- pour le ou les lots indiqués dans la lettre de notification du marché ;</w:t>
            </w:r>
          </w:p>
          <w:p w:rsidR="001E3FA8" w:rsidRPr="006B09CF" w:rsidRDefault="001E3FA8" w:rsidP="001E3FA8">
            <w:pPr>
              <w:spacing w:after="120"/>
              <w:jc w:val="both"/>
              <w:rPr>
                <w:rFonts w:ascii="Trebuchet MS" w:hAnsi="Trebuchet MS" w:cs="Arial"/>
                <w:sz w:val="20"/>
                <w:szCs w:val="20"/>
              </w:rPr>
            </w:pPr>
            <w:r w:rsidRPr="006B09CF">
              <w:rPr>
                <w:rFonts w:ascii="Trebuchet MS" w:hAnsi="Trebuchet MS" w:cs="Arial"/>
                <w:sz w:val="20"/>
                <w:szCs w:val="20"/>
              </w:rPr>
              <w:t>- et conformément aux précisions et compléments éventuels figurant dans la lettre de notification du marché.</w:t>
            </w:r>
          </w:p>
        </w:tc>
      </w:tr>
      <w:tr w:rsidR="001E3FA8" w:rsidRPr="00301E55" w:rsidTr="00785AA4">
        <w:trPr>
          <w:trHeight w:val="1136"/>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Signature</w:t>
            </w:r>
          </w:p>
        </w:tc>
        <w:tc>
          <w:tcPr>
            <w:tcW w:w="3945" w:type="dxa"/>
          </w:tcPr>
          <w:p w:rsidR="001E3FA8" w:rsidRPr="006B09CF" w:rsidRDefault="001E3FA8" w:rsidP="001E3FA8">
            <w:pPr>
              <w:pStyle w:val="En-tte"/>
              <w:rPr>
                <w:rFonts w:ascii="Trebuchet MS" w:hAnsi="Trebuchet MS" w:cs="Arial"/>
                <w:bCs/>
                <w:sz w:val="20"/>
                <w:szCs w:val="20"/>
              </w:rPr>
            </w:pPr>
            <w:r w:rsidRPr="006B09CF">
              <w:rPr>
                <w:rFonts w:ascii="Trebuchet MS" w:hAnsi="Trebuchet MS" w:cs="Arial"/>
                <w:bCs/>
                <w:sz w:val="20"/>
                <w:szCs w:val="20"/>
              </w:rPr>
              <w:t xml:space="preserve">Fait à </w:t>
            </w:r>
            <w:r>
              <w:rPr>
                <w:rFonts w:ascii="Trebuchet MS" w:hAnsi="Trebuchet MS" w:cs="Arial"/>
                <w:bCs/>
                <w:sz w:val="20"/>
                <w:szCs w:val="20"/>
              </w:rPr>
              <w:t>Angers</w:t>
            </w:r>
            <w:r w:rsidRPr="006B09CF">
              <w:rPr>
                <w:rFonts w:ascii="Trebuchet MS" w:hAnsi="Trebuchet MS" w:cs="Arial"/>
                <w:bCs/>
                <w:sz w:val="20"/>
                <w:szCs w:val="20"/>
              </w:rPr>
              <w:t xml:space="preserve">, le </w:t>
            </w:r>
            <w:r w:rsidRPr="006B09CF">
              <w:rPr>
                <w:rFonts w:ascii="Trebuchet MS" w:hAnsi="Trebuchet MS" w:cs="Arial"/>
                <w:color w:val="FFFFFF" w:themeColor="background1"/>
              </w:rPr>
              <w:t>#date#</w:t>
            </w:r>
          </w:p>
        </w:tc>
        <w:tc>
          <w:tcPr>
            <w:tcW w:w="3355" w:type="dxa"/>
            <w:gridSpan w:val="2"/>
          </w:tcPr>
          <w:p w:rsidR="001E3FA8" w:rsidRPr="00B44254" w:rsidRDefault="006B07D2" w:rsidP="001E3FA8">
            <w:pPr>
              <w:tabs>
                <w:tab w:val="left" w:pos="2776"/>
                <w:tab w:val="left" w:pos="5529"/>
              </w:tabs>
              <w:rPr>
                <w:rFonts w:ascii="Trebuchet MS" w:hAnsi="Trebuchet MS" w:cs="Arial"/>
                <w:b/>
                <w:sz w:val="20"/>
                <w:szCs w:val="20"/>
              </w:rPr>
            </w:pPr>
            <w:sdt>
              <w:sdtPr>
                <w:rPr>
                  <w:rFonts w:ascii="Trebuchet MS" w:hAnsi="Trebuchet MS" w:cs="Arial"/>
                  <w:b/>
                  <w:sz w:val="20"/>
                  <w:szCs w:val="20"/>
                </w:rPr>
                <w:alias w:val="Titre"/>
                <w:tag w:val="Titre"/>
                <w:id w:val="-1993470044"/>
                <w:comboBox>
                  <w:listItem w:value="Choisissez un élément."/>
                  <w:listItem w:displayText="Le directeur des achats" w:value="Le directeur des achats"/>
                  <w:listItem w:displayText="L'administrateur du GCS" w:value="L'administrateur du GCS"/>
                  <w:listItem w:displayText="La directrice générale" w:value="La directrice générale"/>
                  <w:listItem w:displayText="Le directeur général adjoint" w:value="Le directeur général adjoint"/>
                </w:comboBox>
              </w:sdtPr>
              <w:sdtEndPr/>
              <w:sdtContent>
                <w:r w:rsidR="001E3FA8" w:rsidRPr="00B44254">
                  <w:rPr>
                    <w:rFonts w:ascii="Trebuchet MS" w:hAnsi="Trebuchet MS" w:cs="Arial"/>
                    <w:b/>
                    <w:sz w:val="20"/>
                    <w:szCs w:val="20"/>
                  </w:rPr>
                  <w:t>Le directeur des achats</w:t>
                </w:r>
              </w:sdtContent>
            </w:sdt>
          </w:p>
          <w:p w:rsidR="00B44254" w:rsidRPr="00F8244F" w:rsidRDefault="00B44254" w:rsidP="00B44254">
            <w:pPr>
              <w:tabs>
                <w:tab w:val="left" w:pos="2776"/>
                <w:tab w:val="left" w:pos="5529"/>
              </w:tabs>
              <w:rPr>
                <w:rFonts w:ascii="Trebuchet MS" w:hAnsi="Trebuchet MS" w:cs="Arial"/>
                <w:b/>
                <w:sz w:val="20"/>
                <w:szCs w:val="20"/>
              </w:rPr>
            </w:pPr>
          </w:p>
          <w:p w:rsidR="00B44254" w:rsidRPr="00F8244F" w:rsidRDefault="00B44254" w:rsidP="00B44254">
            <w:pPr>
              <w:tabs>
                <w:tab w:val="left" w:pos="2776"/>
                <w:tab w:val="left" w:pos="5529"/>
              </w:tabs>
              <w:rPr>
                <w:rFonts w:ascii="Trebuchet MS" w:hAnsi="Trebuchet MS" w:cs="Arial"/>
                <w:b/>
                <w:sz w:val="20"/>
                <w:szCs w:val="20"/>
              </w:rPr>
            </w:pPr>
          </w:p>
          <w:p w:rsidR="00B44254" w:rsidRPr="00F8244F" w:rsidRDefault="00B44254" w:rsidP="00B44254">
            <w:pPr>
              <w:tabs>
                <w:tab w:val="left" w:pos="2776"/>
                <w:tab w:val="left" w:pos="5529"/>
              </w:tabs>
              <w:rPr>
                <w:rFonts w:ascii="Trebuchet MS" w:hAnsi="Trebuchet MS" w:cs="Arial"/>
                <w:b/>
                <w:sz w:val="20"/>
                <w:szCs w:val="20"/>
              </w:rPr>
            </w:pPr>
          </w:p>
          <w:p w:rsidR="00131450" w:rsidRPr="00F8244F" w:rsidRDefault="00131450" w:rsidP="00B44254">
            <w:pPr>
              <w:tabs>
                <w:tab w:val="left" w:pos="2776"/>
                <w:tab w:val="left" w:pos="5529"/>
              </w:tabs>
              <w:rPr>
                <w:rFonts w:ascii="Trebuchet MS" w:hAnsi="Trebuchet MS" w:cs="Arial"/>
                <w:b/>
                <w:sz w:val="20"/>
                <w:szCs w:val="20"/>
              </w:rPr>
            </w:pPr>
          </w:p>
          <w:p w:rsidR="001E3FA8" w:rsidRPr="006B09CF" w:rsidRDefault="00FD22E3" w:rsidP="00FD22E3">
            <w:pPr>
              <w:tabs>
                <w:tab w:val="left" w:pos="2776"/>
                <w:tab w:val="left" w:pos="5529"/>
              </w:tabs>
              <w:jc w:val="center"/>
              <w:rPr>
                <w:rFonts w:ascii="Trebuchet MS" w:hAnsi="Trebuchet MS" w:cs="Arial"/>
                <w:b/>
                <w:sz w:val="20"/>
                <w:szCs w:val="20"/>
              </w:rPr>
            </w:pPr>
            <w:r w:rsidRPr="00F8244F">
              <w:rPr>
                <w:rFonts w:ascii="Trebuchet MS" w:hAnsi="Trebuchet MS" w:cs="Arial"/>
                <w:b/>
                <w:color w:val="FFFFFF" w:themeColor="background1"/>
                <w:sz w:val="20"/>
                <w:szCs w:val="20"/>
              </w:rPr>
              <w:t>#signature#</w:t>
            </w:r>
          </w:p>
        </w:tc>
      </w:tr>
    </w:tbl>
    <w:p w:rsidR="006B09CF" w:rsidRPr="00885D04" w:rsidRDefault="006B09CF" w:rsidP="006B09CF">
      <w:pPr>
        <w:rPr>
          <w:rFonts w:ascii="Trebuchet MS" w:hAnsi="Trebuchet MS" w:cs="Arial"/>
          <w:b/>
        </w:rPr>
      </w:pPr>
    </w:p>
    <w:p w:rsidR="006D7450" w:rsidRDefault="008C3A5F" w:rsidP="006B09CF">
      <w:pPr>
        <w:rPr>
          <w:rFonts w:ascii="Trebuchet MS" w:hAnsi="Trebuchet MS" w:cs="Arial"/>
          <w:sz w:val="20"/>
        </w:rPr>
      </w:pPr>
      <w:r w:rsidRPr="00885D04">
        <w:rPr>
          <w:rFonts w:ascii="Trebuchet MS" w:hAnsi="Trebuchet MS" w:cs="Arial"/>
          <w:b/>
        </w:rPr>
        <w:br w:type="page"/>
      </w:r>
    </w:p>
    <w:p w:rsidR="00CE7314" w:rsidRDefault="00CE7314" w:rsidP="00CE7314">
      <w:bookmarkStart w:id="2" w:name="_Toc408589776"/>
    </w:p>
    <w:sdt>
      <w:sdtPr>
        <w:rPr>
          <w:rFonts w:ascii="Calibri" w:eastAsia="Calibri" w:hAnsi="Calibri"/>
          <w:b w:val="0"/>
          <w:bCs w:val="0"/>
          <w:color w:val="auto"/>
          <w:sz w:val="22"/>
          <w:szCs w:val="22"/>
          <w:u w:val="none"/>
          <w:lang w:eastAsia="en-US"/>
        </w:rPr>
        <w:id w:val="-1745478869"/>
        <w:docPartObj>
          <w:docPartGallery w:val="Table of Contents"/>
          <w:docPartUnique/>
        </w:docPartObj>
      </w:sdtPr>
      <w:sdtEndPr/>
      <w:sdtContent>
        <w:p w:rsidR="009A68F9" w:rsidRDefault="009A68F9" w:rsidP="00AF2A0F">
          <w:pPr>
            <w:pStyle w:val="En-ttedetabledesmatires"/>
            <w:numPr>
              <w:ilvl w:val="0"/>
              <w:numId w:val="0"/>
            </w:numPr>
            <w:spacing w:before="0"/>
            <w:ind w:left="113"/>
          </w:pPr>
        </w:p>
        <w:p w:rsidR="00A941CE" w:rsidRDefault="009A68F9">
          <w:pPr>
            <w:pStyle w:val="TM1"/>
            <w:tabs>
              <w:tab w:val="left" w:pos="1516"/>
            </w:tabs>
            <w:rPr>
              <w:rFonts w:asciiTheme="minorHAnsi" w:eastAsiaTheme="minorEastAsia" w:hAnsiTheme="minorHAnsi" w:cstheme="minorBidi"/>
              <w:b w:val="0"/>
              <w:bCs w:val="0"/>
              <w:caps w:val="0"/>
              <w:noProof/>
              <w:u w:val="none"/>
            </w:rPr>
          </w:pPr>
          <w:r>
            <w:fldChar w:fldCharType="begin"/>
          </w:r>
          <w:r>
            <w:instrText xml:space="preserve"> TOC \o "1-3" \h \z \u </w:instrText>
          </w:r>
          <w:r>
            <w:fldChar w:fldCharType="separate"/>
          </w:r>
          <w:hyperlink w:anchor="_Toc211936283" w:history="1">
            <w:r w:rsidR="00A941CE" w:rsidRPr="00B00BE8">
              <w:rPr>
                <w:rStyle w:val="Lienhypertexte"/>
                <w:noProof/>
              </w:rPr>
              <w:t>Article 1 -</w:t>
            </w:r>
            <w:r w:rsidR="00A941CE">
              <w:rPr>
                <w:rFonts w:asciiTheme="minorHAnsi" w:eastAsiaTheme="minorEastAsia" w:hAnsiTheme="minorHAnsi" w:cstheme="minorBidi"/>
                <w:b w:val="0"/>
                <w:bCs w:val="0"/>
                <w:caps w:val="0"/>
                <w:noProof/>
                <w:u w:val="none"/>
              </w:rPr>
              <w:tab/>
            </w:r>
            <w:r w:rsidR="00A941CE" w:rsidRPr="00B00BE8">
              <w:rPr>
                <w:rStyle w:val="Lienhypertexte"/>
                <w:noProof/>
              </w:rPr>
              <w:t>Parties au contrat</w:t>
            </w:r>
            <w:r w:rsidR="00A941CE">
              <w:rPr>
                <w:noProof/>
                <w:webHidden/>
              </w:rPr>
              <w:tab/>
            </w:r>
            <w:r w:rsidR="00A941CE">
              <w:rPr>
                <w:noProof/>
                <w:webHidden/>
              </w:rPr>
              <w:fldChar w:fldCharType="begin"/>
            </w:r>
            <w:r w:rsidR="00A941CE">
              <w:rPr>
                <w:noProof/>
                <w:webHidden/>
              </w:rPr>
              <w:instrText xml:space="preserve"> PAGEREF _Toc211936283 \h </w:instrText>
            </w:r>
            <w:r w:rsidR="00A941CE">
              <w:rPr>
                <w:noProof/>
                <w:webHidden/>
              </w:rPr>
            </w:r>
            <w:r w:rsidR="00A941CE">
              <w:rPr>
                <w:noProof/>
                <w:webHidden/>
              </w:rPr>
              <w:fldChar w:fldCharType="separate"/>
            </w:r>
            <w:r w:rsidR="00A941CE">
              <w:rPr>
                <w:noProof/>
                <w:webHidden/>
              </w:rPr>
              <w:t>7</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284" w:history="1">
            <w:r w:rsidR="00A941CE" w:rsidRPr="00B00BE8">
              <w:rPr>
                <w:rStyle w:val="Lienhypertexte"/>
                <w:noProof/>
              </w:rPr>
              <w:t>1.1</w:t>
            </w:r>
            <w:r w:rsidR="00A941CE">
              <w:rPr>
                <w:rFonts w:asciiTheme="minorHAnsi" w:eastAsiaTheme="minorEastAsia" w:hAnsiTheme="minorHAnsi" w:cstheme="minorBidi"/>
                <w:b w:val="0"/>
                <w:bCs w:val="0"/>
                <w:smallCaps w:val="0"/>
                <w:noProof/>
              </w:rPr>
              <w:tab/>
            </w:r>
            <w:r w:rsidR="00A941CE" w:rsidRPr="00B00BE8">
              <w:rPr>
                <w:rStyle w:val="Lienhypertexte"/>
                <w:noProof/>
              </w:rPr>
              <w:t>Acheteur</w:t>
            </w:r>
            <w:r w:rsidR="00A941CE">
              <w:rPr>
                <w:noProof/>
                <w:webHidden/>
              </w:rPr>
              <w:tab/>
            </w:r>
            <w:r w:rsidR="00A941CE">
              <w:rPr>
                <w:noProof/>
                <w:webHidden/>
              </w:rPr>
              <w:fldChar w:fldCharType="begin"/>
            </w:r>
            <w:r w:rsidR="00A941CE">
              <w:rPr>
                <w:noProof/>
                <w:webHidden/>
              </w:rPr>
              <w:instrText xml:space="preserve"> PAGEREF _Toc211936284 \h </w:instrText>
            </w:r>
            <w:r w:rsidR="00A941CE">
              <w:rPr>
                <w:noProof/>
                <w:webHidden/>
              </w:rPr>
            </w:r>
            <w:r w:rsidR="00A941CE">
              <w:rPr>
                <w:noProof/>
                <w:webHidden/>
              </w:rPr>
              <w:fldChar w:fldCharType="separate"/>
            </w:r>
            <w:r w:rsidR="00A941CE">
              <w:rPr>
                <w:noProof/>
                <w:webHidden/>
              </w:rPr>
              <w:t>7</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285" w:history="1">
            <w:r w:rsidR="00A941CE" w:rsidRPr="00B00BE8">
              <w:rPr>
                <w:rStyle w:val="Lienhypertexte"/>
                <w:noProof/>
              </w:rPr>
              <w:t>1.2</w:t>
            </w:r>
            <w:r w:rsidR="00A941CE">
              <w:rPr>
                <w:rFonts w:asciiTheme="minorHAnsi" w:eastAsiaTheme="minorEastAsia" w:hAnsiTheme="minorHAnsi" w:cstheme="minorBidi"/>
                <w:b w:val="0"/>
                <w:bCs w:val="0"/>
                <w:smallCaps w:val="0"/>
                <w:noProof/>
              </w:rPr>
              <w:tab/>
            </w:r>
            <w:r w:rsidR="00A941CE" w:rsidRPr="00B00BE8">
              <w:rPr>
                <w:rStyle w:val="Lienhypertexte"/>
                <w:noProof/>
              </w:rPr>
              <w:t>Titulaire</w:t>
            </w:r>
            <w:r w:rsidR="00A941CE">
              <w:rPr>
                <w:noProof/>
                <w:webHidden/>
              </w:rPr>
              <w:tab/>
            </w:r>
            <w:r w:rsidR="00A941CE">
              <w:rPr>
                <w:noProof/>
                <w:webHidden/>
              </w:rPr>
              <w:fldChar w:fldCharType="begin"/>
            </w:r>
            <w:r w:rsidR="00A941CE">
              <w:rPr>
                <w:noProof/>
                <w:webHidden/>
              </w:rPr>
              <w:instrText xml:space="preserve"> PAGEREF _Toc211936285 \h </w:instrText>
            </w:r>
            <w:r w:rsidR="00A941CE">
              <w:rPr>
                <w:noProof/>
                <w:webHidden/>
              </w:rPr>
            </w:r>
            <w:r w:rsidR="00A941CE">
              <w:rPr>
                <w:noProof/>
                <w:webHidden/>
              </w:rPr>
              <w:fldChar w:fldCharType="separate"/>
            </w:r>
            <w:r w:rsidR="00A941CE">
              <w:rPr>
                <w:noProof/>
                <w:webHidden/>
              </w:rPr>
              <w:t>7</w:t>
            </w:r>
            <w:r w:rsidR="00A941CE">
              <w:rPr>
                <w:noProof/>
                <w:webHidden/>
              </w:rPr>
              <w:fldChar w:fldCharType="end"/>
            </w:r>
          </w:hyperlink>
        </w:p>
        <w:p w:rsidR="00A941CE" w:rsidRDefault="006B07D2">
          <w:pPr>
            <w:pStyle w:val="TM1"/>
            <w:tabs>
              <w:tab w:val="left" w:pos="1516"/>
            </w:tabs>
            <w:rPr>
              <w:rFonts w:asciiTheme="minorHAnsi" w:eastAsiaTheme="minorEastAsia" w:hAnsiTheme="minorHAnsi" w:cstheme="minorBidi"/>
              <w:b w:val="0"/>
              <w:bCs w:val="0"/>
              <w:caps w:val="0"/>
              <w:noProof/>
              <w:u w:val="none"/>
            </w:rPr>
          </w:pPr>
          <w:hyperlink w:anchor="_Toc211936286" w:history="1">
            <w:r w:rsidR="00A941CE" w:rsidRPr="00B00BE8">
              <w:rPr>
                <w:rStyle w:val="Lienhypertexte"/>
                <w:noProof/>
              </w:rPr>
              <w:t>Article 2 -</w:t>
            </w:r>
            <w:r w:rsidR="00A941CE">
              <w:rPr>
                <w:rFonts w:asciiTheme="minorHAnsi" w:eastAsiaTheme="minorEastAsia" w:hAnsiTheme="minorHAnsi" w:cstheme="minorBidi"/>
                <w:b w:val="0"/>
                <w:bCs w:val="0"/>
                <w:caps w:val="0"/>
                <w:noProof/>
                <w:u w:val="none"/>
              </w:rPr>
              <w:tab/>
            </w:r>
            <w:r w:rsidR="00A941CE" w:rsidRPr="00B00BE8">
              <w:rPr>
                <w:rStyle w:val="Lienhypertexte"/>
                <w:noProof/>
              </w:rPr>
              <w:t>Description du marché</w:t>
            </w:r>
            <w:r w:rsidR="00A941CE">
              <w:rPr>
                <w:noProof/>
                <w:webHidden/>
              </w:rPr>
              <w:tab/>
            </w:r>
            <w:r w:rsidR="00A941CE">
              <w:rPr>
                <w:noProof/>
                <w:webHidden/>
              </w:rPr>
              <w:fldChar w:fldCharType="begin"/>
            </w:r>
            <w:r w:rsidR="00A941CE">
              <w:rPr>
                <w:noProof/>
                <w:webHidden/>
              </w:rPr>
              <w:instrText xml:space="preserve"> PAGEREF _Toc211936286 \h </w:instrText>
            </w:r>
            <w:r w:rsidR="00A941CE">
              <w:rPr>
                <w:noProof/>
                <w:webHidden/>
              </w:rPr>
            </w:r>
            <w:r w:rsidR="00A941CE">
              <w:rPr>
                <w:noProof/>
                <w:webHidden/>
              </w:rPr>
              <w:fldChar w:fldCharType="separate"/>
            </w:r>
            <w:r w:rsidR="00A941CE">
              <w:rPr>
                <w:noProof/>
                <w:webHidden/>
              </w:rPr>
              <w:t>7</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287" w:history="1">
            <w:r w:rsidR="00A941CE" w:rsidRPr="00B00BE8">
              <w:rPr>
                <w:rStyle w:val="Lienhypertexte"/>
                <w:noProof/>
              </w:rPr>
              <w:t>2.1</w:t>
            </w:r>
            <w:r w:rsidR="00A941CE">
              <w:rPr>
                <w:rFonts w:asciiTheme="minorHAnsi" w:eastAsiaTheme="minorEastAsia" w:hAnsiTheme="minorHAnsi" w:cstheme="minorBidi"/>
                <w:b w:val="0"/>
                <w:bCs w:val="0"/>
                <w:smallCaps w:val="0"/>
                <w:noProof/>
              </w:rPr>
              <w:tab/>
            </w:r>
            <w:r w:rsidR="00A941CE" w:rsidRPr="00B00BE8">
              <w:rPr>
                <w:rStyle w:val="Lienhypertexte"/>
                <w:noProof/>
              </w:rPr>
              <w:t>Objet du marché</w:t>
            </w:r>
            <w:r w:rsidR="00A941CE">
              <w:rPr>
                <w:noProof/>
                <w:webHidden/>
              </w:rPr>
              <w:tab/>
            </w:r>
            <w:r w:rsidR="00A941CE">
              <w:rPr>
                <w:noProof/>
                <w:webHidden/>
              </w:rPr>
              <w:fldChar w:fldCharType="begin"/>
            </w:r>
            <w:r w:rsidR="00A941CE">
              <w:rPr>
                <w:noProof/>
                <w:webHidden/>
              </w:rPr>
              <w:instrText xml:space="preserve"> PAGEREF _Toc211936287 \h </w:instrText>
            </w:r>
            <w:r w:rsidR="00A941CE">
              <w:rPr>
                <w:noProof/>
                <w:webHidden/>
              </w:rPr>
            </w:r>
            <w:r w:rsidR="00A941CE">
              <w:rPr>
                <w:noProof/>
                <w:webHidden/>
              </w:rPr>
              <w:fldChar w:fldCharType="separate"/>
            </w:r>
            <w:r w:rsidR="00A941CE">
              <w:rPr>
                <w:noProof/>
                <w:webHidden/>
              </w:rPr>
              <w:t>7</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288" w:history="1">
            <w:r w:rsidR="00A941CE" w:rsidRPr="00B00BE8">
              <w:rPr>
                <w:rStyle w:val="Lienhypertexte"/>
                <w:noProof/>
              </w:rPr>
              <w:t>2.2</w:t>
            </w:r>
            <w:r w:rsidR="00A941CE">
              <w:rPr>
                <w:rFonts w:asciiTheme="minorHAnsi" w:eastAsiaTheme="minorEastAsia" w:hAnsiTheme="minorHAnsi" w:cstheme="minorBidi"/>
                <w:b w:val="0"/>
                <w:bCs w:val="0"/>
                <w:smallCaps w:val="0"/>
                <w:noProof/>
              </w:rPr>
              <w:tab/>
            </w:r>
            <w:r w:rsidR="00A941CE" w:rsidRPr="00B00BE8">
              <w:rPr>
                <w:rStyle w:val="Lienhypertexte"/>
                <w:noProof/>
              </w:rPr>
              <w:t>Les établissements parties du GHT 49 ayant un besoin identifié sont :</w:t>
            </w:r>
            <w:r w:rsidR="00A941CE">
              <w:rPr>
                <w:noProof/>
                <w:webHidden/>
              </w:rPr>
              <w:tab/>
            </w:r>
            <w:r w:rsidR="00A941CE">
              <w:rPr>
                <w:noProof/>
                <w:webHidden/>
              </w:rPr>
              <w:fldChar w:fldCharType="begin"/>
            </w:r>
            <w:r w:rsidR="00A941CE">
              <w:rPr>
                <w:noProof/>
                <w:webHidden/>
              </w:rPr>
              <w:instrText xml:space="preserve"> PAGEREF _Toc211936288 \h </w:instrText>
            </w:r>
            <w:r w:rsidR="00A941CE">
              <w:rPr>
                <w:noProof/>
                <w:webHidden/>
              </w:rPr>
            </w:r>
            <w:r w:rsidR="00A941CE">
              <w:rPr>
                <w:noProof/>
                <w:webHidden/>
              </w:rPr>
              <w:fldChar w:fldCharType="separate"/>
            </w:r>
            <w:r w:rsidR="00A941CE">
              <w:rPr>
                <w:noProof/>
                <w:webHidden/>
              </w:rPr>
              <w:t>8</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289" w:history="1">
            <w:r w:rsidR="00A941CE" w:rsidRPr="00B00BE8">
              <w:rPr>
                <w:rStyle w:val="Lienhypertexte"/>
                <w:noProof/>
              </w:rPr>
              <w:t>2.3</w:t>
            </w:r>
            <w:r w:rsidR="00A941CE">
              <w:rPr>
                <w:rFonts w:asciiTheme="minorHAnsi" w:eastAsiaTheme="minorEastAsia" w:hAnsiTheme="minorHAnsi" w:cstheme="minorBidi"/>
                <w:b w:val="0"/>
                <w:bCs w:val="0"/>
                <w:smallCaps w:val="0"/>
                <w:noProof/>
              </w:rPr>
              <w:tab/>
            </w:r>
            <w:r w:rsidR="00A941CE" w:rsidRPr="00B00BE8">
              <w:rPr>
                <w:rStyle w:val="Lienhypertexte"/>
                <w:noProof/>
              </w:rPr>
              <w:t>Répartition des compétences entre l’établissement support et les établissements parties du GHT 49</w:t>
            </w:r>
            <w:r w:rsidR="00A941CE">
              <w:rPr>
                <w:noProof/>
                <w:webHidden/>
              </w:rPr>
              <w:tab/>
            </w:r>
            <w:r w:rsidR="00A941CE">
              <w:rPr>
                <w:noProof/>
                <w:webHidden/>
              </w:rPr>
              <w:fldChar w:fldCharType="begin"/>
            </w:r>
            <w:r w:rsidR="00A941CE">
              <w:rPr>
                <w:noProof/>
                <w:webHidden/>
              </w:rPr>
              <w:instrText xml:space="preserve"> PAGEREF _Toc211936289 \h </w:instrText>
            </w:r>
            <w:r w:rsidR="00A941CE">
              <w:rPr>
                <w:noProof/>
                <w:webHidden/>
              </w:rPr>
            </w:r>
            <w:r w:rsidR="00A941CE">
              <w:rPr>
                <w:noProof/>
                <w:webHidden/>
              </w:rPr>
              <w:fldChar w:fldCharType="separate"/>
            </w:r>
            <w:r w:rsidR="00A941CE">
              <w:rPr>
                <w:noProof/>
                <w:webHidden/>
              </w:rPr>
              <w:t>8</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290" w:history="1">
            <w:r w:rsidR="00A941CE" w:rsidRPr="00B00BE8">
              <w:rPr>
                <w:rStyle w:val="Lienhypertexte"/>
                <w:noProof/>
              </w:rPr>
              <w:t>2.4</w:t>
            </w:r>
            <w:r w:rsidR="00A941CE">
              <w:rPr>
                <w:rFonts w:asciiTheme="minorHAnsi" w:eastAsiaTheme="minorEastAsia" w:hAnsiTheme="minorHAnsi" w:cstheme="minorBidi"/>
                <w:b w:val="0"/>
                <w:bCs w:val="0"/>
                <w:smallCaps w:val="0"/>
                <w:noProof/>
              </w:rPr>
              <w:tab/>
            </w:r>
            <w:r w:rsidR="00A941CE" w:rsidRPr="00B00BE8">
              <w:rPr>
                <w:rStyle w:val="Lienhypertexte"/>
                <w:noProof/>
              </w:rPr>
              <w:t>Clause limitative d’exclusivité</w:t>
            </w:r>
            <w:r w:rsidR="00A941CE">
              <w:rPr>
                <w:noProof/>
                <w:webHidden/>
              </w:rPr>
              <w:tab/>
            </w:r>
            <w:r w:rsidR="00A941CE">
              <w:rPr>
                <w:noProof/>
                <w:webHidden/>
              </w:rPr>
              <w:fldChar w:fldCharType="begin"/>
            </w:r>
            <w:r w:rsidR="00A941CE">
              <w:rPr>
                <w:noProof/>
                <w:webHidden/>
              </w:rPr>
              <w:instrText xml:space="preserve"> PAGEREF _Toc211936290 \h </w:instrText>
            </w:r>
            <w:r w:rsidR="00A941CE">
              <w:rPr>
                <w:noProof/>
                <w:webHidden/>
              </w:rPr>
            </w:r>
            <w:r w:rsidR="00A941CE">
              <w:rPr>
                <w:noProof/>
                <w:webHidden/>
              </w:rPr>
              <w:fldChar w:fldCharType="separate"/>
            </w:r>
            <w:r w:rsidR="00A941CE">
              <w:rPr>
                <w:noProof/>
                <w:webHidden/>
              </w:rPr>
              <w:t>9</w:t>
            </w:r>
            <w:r w:rsidR="00A941CE">
              <w:rPr>
                <w:noProof/>
                <w:webHidden/>
              </w:rPr>
              <w:fldChar w:fldCharType="end"/>
            </w:r>
          </w:hyperlink>
        </w:p>
        <w:p w:rsidR="00A941CE" w:rsidRDefault="006B07D2">
          <w:pPr>
            <w:pStyle w:val="TM1"/>
            <w:tabs>
              <w:tab w:val="left" w:pos="1516"/>
            </w:tabs>
            <w:rPr>
              <w:rFonts w:asciiTheme="minorHAnsi" w:eastAsiaTheme="minorEastAsia" w:hAnsiTheme="minorHAnsi" w:cstheme="minorBidi"/>
              <w:b w:val="0"/>
              <w:bCs w:val="0"/>
              <w:caps w:val="0"/>
              <w:noProof/>
              <w:u w:val="none"/>
            </w:rPr>
          </w:pPr>
          <w:hyperlink w:anchor="_Toc211936291" w:history="1">
            <w:r w:rsidR="00A941CE" w:rsidRPr="00B00BE8">
              <w:rPr>
                <w:rStyle w:val="Lienhypertexte"/>
                <w:noProof/>
              </w:rPr>
              <w:t>Article 3 -</w:t>
            </w:r>
            <w:r w:rsidR="00A941CE">
              <w:rPr>
                <w:rFonts w:asciiTheme="minorHAnsi" w:eastAsiaTheme="minorEastAsia" w:hAnsiTheme="minorHAnsi" w:cstheme="minorBidi"/>
                <w:b w:val="0"/>
                <w:bCs w:val="0"/>
                <w:caps w:val="0"/>
                <w:noProof/>
                <w:u w:val="none"/>
              </w:rPr>
              <w:tab/>
            </w:r>
            <w:r w:rsidR="00A941CE" w:rsidRPr="00B00BE8">
              <w:rPr>
                <w:rStyle w:val="Lienhypertexte"/>
                <w:noProof/>
              </w:rPr>
              <w:t>Division en lots et valeur estimée</w:t>
            </w:r>
            <w:r w:rsidR="00A941CE">
              <w:rPr>
                <w:noProof/>
                <w:webHidden/>
              </w:rPr>
              <w:tab/>
            </w:r>
            <w:r w:rsidR="00A941CE">
              <w:rPr>
                <w:noProof/>
                <w:webHidden/>
              </w:rPr>
              <w:fldChar w:fldCharType="begin"/>
            </w:r>
            <w:r w:rsidR="00A941CE">
              <w:rPr>
                <w:noProof/>
                <w:webHidden/>
              </w:rPr>
              <w:instrText xml:space="preserve"> PAGEREF _Toc211936291 \h </w:instrText>
            </w:r>
            <w:r w:rsidR="00A941CE">
              <w:rPr>
                <w:noProof/>
                <w:webHidden/>
              </w:rPr>
            </w:r>
            <w:r w:rsidR="00A941CE">
              <w:rPr>
                <w:noProof/>
                <w:webHidden/>
              </w:rPr>
              <w:fldChar w:fldCharType="separate"/>
            </w:r>
            <w:r w:rsidR="00A941CE">
              <w:rPr>
                <w:noProof/>
                <w:webHidden/>
              </w:rPr>
              <w:t>9</w:t>
            </w:r>
            <w:r w:rsidR="00A941CE">
              <w:rPr>
                <w:noProof/>
                <w:webHidden/>
              </w:rPr>
              <w:fldChar w:fldCharType="end"/>
            </w:r>
          </w:hyperlink>
        </w:p>
        <w:p w:rsidR="00A941CE" w:rsidRDefault="006B07D2">
          <w:pPr>
            <w:pStyle w:val="TM1"/>
            <w:tabs>
              <w:tab w:val="left" w:pos="1516"/>
            </w:tabs>
            <w:rPr>
              <w:rFonts w:asciiTheme="minorHAnsi" w:eastAsiaTheme="minorEastAsia" w:hAnsiTheme="minorHAnsi" w:cstheme="minorBidi"/>
              <w:b w:val="0"/>
              <w:bCs w:val="0"/>
              <w:caps w:val="0"/>
              <w:noProof/>
              <w:u w:val="none"/>
            </w:rPr>
          </w:pPr>
          <w:hyperlink w:anchor="_Toc211936292" w:history="1">
            <w:r w:rsidR="00A941CE" w:rsidRPr="00B00BE8">
              <w:rPr>
                <w:rStyle w:val="Lienhypertexte"/>
                <w:noProof/>
              </w:rPr>
              <w:t>Article 4 -</w:t>
            </w:r>
            <w:r w:rsidR="00A941CE">
              <w:rPr>
                <w:rFonts w:asciiTheme="minorHAnsi" w:eastAsiaTheme="minorEastAsia" w:hAnsiTheme="minorHAnsi" w:cstheme="minorBidi"/>
                <w:b w:val="0"/>
                <w:bCs w:val="0"/>
                <w:caps w:val="0"/>
                <w:noProof/>
                <w:u w:val="none"/>
              </w:rPr>
              <w:tab/>
            </w:r>
            <w:r w:rsidR="00A941CE" w:rsidRPr="00B00BE8">
              <w:rPr>
                <w:rStyle w:val="Lienhypertexte"/>
                <w:noProof/>
              </w:rPr>
              <w:t>Forme du marché(s)</w:t>
            </w:r>
            <w:r w:rsidR="00A941CE">
              <w:rPr>
                <w:noProof/>
                <w:webHidden/>
              </w:rPr>
              <w:tab/>
            </w:r>
            <w:r w:rsidR="00A941CE">
              <w:rPr>
                <w:noProof/>
                <w:webHidden/>
              </w:rPr>
              <w:fldChar w:fldCharType="begin"/>
            </w:r>
            <w:r w:rsidR="00A941CE">
              <w:rPr>
                <w:noProof/>
                <w:webHidden/>
              </w:rPr>
              <w:instrText xml:space="preserve"> PAGEREF _Toc211936292 \h </w:instrText>
            </w:r>
            <w:r w:rsidR="00A941CE">
              <w:rPr>
                <w:noProof/>
                <w:webHidden/>
              </w:rPr>
            </w:r>
            <w:r w:rsidR="00A941CE">
              <w:rPr>
                <w:noProof/>
                <w:webHidden/>
              </w:rPr>
              <w:fldChar w:fldCharType="separate"/>
            </w:r>
            <w:r w:rsidR="00A941CE">
              <w:rPr>
                <w:noProof/>
                <w:webHidden/>
              </w:rPr>
              <w:t>9</w:t>
            </w:r>
            <w:r w:rsidR="00A941CE">
              <w:rPr>
                <w:noProof/>
                <w:webHidden/>
              </w:rPr>
              <w:fldChar w:fldCharType="end"/>
            </w:r>
          </w:hyperlink>
        </w:p>
        <w:p w:rsidR="00A941CE" w:rsidRDefault="006B07D2">
          <w:pPr>
            <w:pStyle w:val="TM1"/>
            <w:tabs>
              <w:tab w:val="left" w:pos="1516"/>
            </w:tabs>
            <w:rPr>
              <w:rFonts w:asciiTheme="minorHAnsi" w:eastAsiaTheme="minorEastAsia" w:hAnsiTheme="minorHAnsi" w:cstheme="minorBidi"/>
              <w:b w:val="0"/>
              <w:bCs w:val="0"/>
              <w:caps w:val="0"/>
              <w:noProof/>
              <w:u w:val="none"/>
            </w:rPr>
          </w:pPr>
          <w:hyperlink w:anchor="_Toc211936293" w:history="1">
            <w:r w:rsidR="00A941CE" w:rsidRPr="00B00BE8">
              <w:rPr>
                <w:rStyle w:val="Lienhypertexte"/>
                <w:noProof/>
              </w:rPr>
              <w:t>Article 5 -</w:t>
            </w:r>
            <w:r w:rsidR="00A941CE">
              <w:rPr>
                <w:rFonts w:asciiTheme="minorHAnsi" w:eastAsiaTheme="minorEastAsia" w:hAnsiTheme="minorHAnsi" w:cstheme="minorBidi"/>
                <w:b w:val="0"/>
                <w:bCs w:val="0"/>
                <w:caps w:val="0"/>
                <w:noProof/>
                <w:u w:val="none"/>
              </w:rPr>
              <w:tab/>
            </w:r>
            <w:r w:rsidR="00A941CE" w:rsidRPr="00B00BE8">
              <w:rPr>
                <w:rStyle w:val="Lienhypertexte"/>
                <w:noProof/>
              </w:rPr>
              <w:t>Durée du marché et reconduction</w:t>
            </w:r>
            <w:r w:rsidR="00A941CE">
              <w:rPr>
                <w:noProof/>
                <w:webHidden/>
              </w:rPr>
              <w:tab/>
            </w:r>
            <w:r w:rsidR="00A941CE">
              <w:rPr>
                <w:noProof/>
                <w:webHidden/>
              </w:rPr>
              <w:fldChar w:fldCharType="begin"/>
            </w:r>
            <w:r w:rsidR="00A941CE">
              <w:rPr>
                <w:noProof/>
                <w:webHidden/>
              </w:rPr>
              <w:instrText xml:space="preserve"> PAGEREF _Toc211936293 \h </w:instrText>
            </w:r>
            <w:r w:rsidR="00A941CE">
              <w:rPr>
                <w:noProof/>
                <w:webHidden/>
              </w:rPr>
            </w:r>
            <w:r w:rsidR="00A941CE">
              <w:rPr>
                <w:noProof/>
                <w:webHidden/>
              </w:rPr>
              <w:fldChar w:fldCharType="separate"/>
            </w:r>
            <w:r w:rsidR="00A941CE">
              <w:rPr>
                <w:noProof/>
                <w:webHidden/>
              </w:rPr>
              <w:t>9</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294" w:history="1">
            <w:r w:rsidR="00A941CE" w:rsidRPr="00B00BE8">
              <w:rPr>
                <w:rStyle w:val="Lienhypertexte"/>
                <w:noProof/>
              </w:rPr>
              <w:t>5.1</w:t>
            </w:r>
            <w:r w:rsidR="00A941CE">
              <w:rPr>
                <w:rFonts w:asciiTheme="minorHAnsi" w:eastAsiaTheme="minorEastAsia" w:hAnsiTheme="minorHAnsi" w:cstheme="minorBidi"/>
                <w:b w:val="0"/>
                <w:bCs w:val="0"/>
                <w:smallCaps w:val="0"/>
                <w:noProof/>
              </w:rPr>
              <w:tab/>
            </w:r>
            <w:r w:rsidR="00A941CE" w:rsidRPr="00B00BE8">
              <w:rPr>
                <w:rStyle w:val="Lienhypertexte"/>
                <w:noProof/>
              </w:rPr>
              <w:t>Durée initiale</w:t>
            </w:r>
            <w:r w:rsidR="00A941CE">
              <w:rPr>
                <w:noProof/>
                <w:webHidden/>
              </w:rPr>
              <w:tab/>
            </w:r>
            <w:r w:rsidR="00A941CE">
              <w:rPr>
                <w:noProof/>
                <w:webHidden/>
              </w:rPr>
              <w:fldChar w:fldCharType="begin"/>
            </w:r>
            <w:r w:rsidR="00A941CE">
              <w:rPr>
                <w:noProof/>
                <w:webHidden/>
              </w:rPr>
              <w:instrText xml:space="preserve"> PAGEREF _Toc211936294 \h </w:instrText>
            </w:r>
            <w:r w:rsidR="00A941CE">
              <w:rPr>
                <w:noProof/>
                <w:webHidden/>
              </w:rPr>
            </w:r>
            <w:r w:rsidR="00A941CE">
              <w:rPr>
                <w:noProof/>
                <w:webHidden/>
              </w:rPr>
              <w:fldChar w:fldCharType="separate"/>
            </w:r>
            <w:r w:rsidR="00A941CE">
              <w:rPr>
                <w:noProof/>
                <w:webHidden/>
              </w:rPr>
              <w:t>9</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295" w:history="1">
            <w:r w:rsidR="00A941CE" w:rsidRPr="00B00BE8">
              <w:rPr>
                <w:rStyle w:val="Lienhypertexte"/>
                <w:noProof/>
              </w:rPr>
              <w:t>5.2</w:t>
            </w:r>
            <w:r w:rsidR="00A941CE">
              <w:rPr>
                <w:rFonts w:asciiTheme="minorHAnsi" w:eastAsiaTheme="minorEastAsia" w:hAnsiTheme="minorHAnsi" w:cstheme="minorBidi"/>
                <w:b w:val="0"/>
                <w:bCs w:val="0"/>
                <w:smallCaps w:val="0"/>
                <w:noProof/>
              </w:rPr>
              <w:tab/>
            </w:r>
            <w:r w:rsidR="00A941CE" w:rsidRPr="00B00BE8">
              <w:rPr>
                <w:rStyle w:val="Lienhypertexte"/>
                <w:noProof/>
              </w:rPr>
              <w:t>Reconductions</w:t>
            </w:r>
            <w:r w:rsidR="00A941CE">
              <w:rPr>
                <w:noProof/>
                <w:webHidden/>
              </w:rPr>
              <w:tab/>
            </w:r>
            <w:r w:rsidR="00A941CE">
              <w:rPr>
                <w:noProof/>
                <w:webHidden/>
              </w:rPr>
              <w:fldChar w:fldCharType="begin"/>
            </w:r>
            <w:r w:rsidR="00A941CE">
              <w:rPr>
                <w:noProof/>
                <w:webHidden/>
              </w:rPr>
              <w:instrText xml:space="preserve"> PAGEREF _Toc211936295 \h </w:instrText>
            </w:r>
            <w:r w:rsidR="00A941CE">
              <w:rPr>
                <w:noProof/>
                <w:webHidden/>
              </w:rPr>
            </w:r>
            <w:r w:rsidR="00A941CE">
              <w:rPr>
                <w:noProof/>
                <w:webHidden/>
              </w:rPr>
              <w:fldChar w:fldCharType="separate"/>
            </w:r>
            <w:r w:rsidR="00A941CE">
              <w:rPr>
                <w:noProof/>
                <w:webHidden/>
              </w:rPr>
              <w:t>9</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296" w:history="1">
            <w:r w:rsidR="00A941CE" w:rsidRPr="00B00BE8">
              <w:rPr>
                <w:rStyle w:val="Lienhypertexte"/>
                <w:noProof/>
              </w:rPr>
              <w:t>5.3</w:t>
            </w:r>
            <w:r w:rsidR="00A941CE">
              <w:rPr>
                <w:rFonts w:asciiTheme="minorHAnsi" w:eastAsiaTheme="minorEastAsia" w:hAnsiTheme="minorHAnsi" w:cstheme="minorBidi"/>
                <w:b w:val="0"/>
                <w:bCs w:val="0"/>
                <w:smallCaps w:val="0"/>
                <w:noProof/>
              </w:rPr>
              <w:tab/>
            </w:r>
            <w:r w:rsidR="00A941CE" w:rsidRPr="00B00BE8">
              <w:rPr>
                <w:rStyle w:val="Lienhypertexte"/>
                <w:noProof/>
              </w:rPr>
              <w:t>Marchés complémentaires ou de prestations similaires</w:t>
            </w:r>
            <w:r w:rsidR="00A941CE">
              <w:rPr>
                <w:noProof/>
                <w:webHidden/>
              </w:rPr>
              <w:tab/>
            </w:r>
            <w:r w:rsidR="00A941CE">
              <w:rPr>
                <w:noProof/>
                <w:webHidden/>
              </w:rPr>
              <w:fldChar w:fldCharType="begin"/>
            </w:r>
            <w:r w:rsidR="00A941CE">
              <w:rPr>
                <w:noProof/>
                <w:webHidden/>
              </w:rPr>
              <w:instrText xml:space="preserve"> PAGEREF _Toc211936296 \h </w:instrText>
            </w:r>
            <w:r w:rsidR="00A941CE">
              <w:rPr>
                <w:noProof/>
                <w:webHidden/>
              </w:rPr>
            </w:r>
            <w:r w:rsidR="00A941CE">
              <w:rPr>
                <w:noProof/>
                <w:webHidden/>
              </w:rPr>
              <w:fldChar w:fldCharType="separate"/>
            </w:r>
            <w:r w:rsidR="00A941CE">
              <w:rPr>
                <w:noProof/>
                <w:webHidden/>
              </w:rPr>
              <w:t>10</w:t>
            </w:r>
            <w:r w:rsidR="00A941CE">
              <w:rPr>
                <w:noProof/>
                <w:webHidden/>
              </w:rPr>
              <w:fldChar w:fldCharType="end"/>
            </w:r>
          </w:hyperlink>
        </w:p>
        <w:p w:rsidR="00A941CE" w:rsidRDefault="006B07D2">
          <w:pPr>
            <w:pStyle w:val="TM1"/>
            <w:tabs>
              <w:tab w:val="left" w:pos="1516"/>
            </w:tabs>
            <w:rPr>
              <w:rFonts w:asciiTheme="minorHAnsi" w:eastAsiaTheme="minorEastAsia" w:hAnsiTheme="minorHAnsi" w:cstheme="minorBidi"/>
              <w:b w:val="0"/>
              <w:bCs w:val="0"/>
              <w:caps w:val="0"/>
              <w:noProof/>
              <w:u w:val="none"/>
            </w:rPr>
          </w:pPr>
          <w:hyperlink w:anchor="_Toc211936297" w:history="1">
            <w:r w:rsidR="00A941CE" w:rsidRPr="00B00BE8">
              <w:rPr>
                <w:rStyle w:val="Lienhypertexte"/>
                <w:noProof/>
              </w:rPr>
              <w:t>Article 6 -</w:t>
            </w:r>
            <w:r w:rsidR="00A941CE">
              <w:rPr>
                <w:rFonts w:asciiTheme="minorHAnsi" w:eastAsiaTheme="minorEastAsia" w:hAnsiTheme="minorHAnsi" w:cstheme="minorBidi"/>
                <w:b w:val="0"/>
                <w:bCs w:val="0"/>
                <w:caps w:val="0"/>
                <w:noProof/>
                <w:u w:val="none"/>
              </w:rPr>
              <w:tab/>
            </w:r>
            <w:r w:rsidR="00A941CE" w:rsidRPr="00B00BE8">
              <w:rPr>
                <w:rStyle w:val="Lienhypertexte"/>
                <w:noProof/>
              </w:rPr>
              <w:t>Pièces contractuelles du marché</w:t>
            </w:r>
            <w:r w:rsidR="00A941CE">
              <w:rPr>
                <w:noProof/>
                <w:webHidden/>
              </w:rPr>
              <w:tab/>
            </w:r>
            <w:r w:rsidR="00A941CE">
              <w:rPr>
                <w:noProof/>
                <w:webHidden/>
              </w:rPr>
              <w:fldChar w:fldCharType="begin"/>
            </w:r>
            <w:r w:rsidR="00A941CE">
              <w:rPr>
                <w:noProof/>
                <w:webHidden/>
              </w:rPr>
              <w:instrText xml:space="preserve"> PAGEREF _Toc211936297 \h </w:instrText>
            </w:r>
            <w:r w:rsidR="00A941CE">
              <w:rPr>
                <w:noProof/>
                <w:webHidden/>
              </w:rPr>
            </w:r>
            <w:r w:rsidR="00A941CE">
              <w:rPr>
                <w:noProof/>
                <w:webHidden/>
              </w:rPr>
              <w:fldChar w:fldCharType="separate"/>
            </w:r>
            <w:r w:rsidR="00A941CE">
              <w:rPr>
                <w:noProof/>
                <w:webHidden/>
              </w:rPr>
              <w:t>10</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298" w:history="1">
            <w:r w:rsidR="00A941CE" w:rsidRPr="00B00BE8">
              <w:rPr>
                <w:rStyle w:val="Lienhypertexte"/>
                <w:noProof/>
              </w:rPr>
              <w:t>6.1</w:t>
            </w:r>
            <w:r w:rsidR="00A941CE">
              <w:rPr>
                <w:rFonts w:asciiTheme="minorHAnsi" w:eastAsiaTheme="minorEastAsia" w:hAnsiTheme="minorHAnsi" w:cstheme="minorBidi"/>
                <w:b w:val="0"/>
                <w:bCs w:val="0"/>
                <w:smallCaps w:val="0"/>
                <w:noProof/>
              </w:rPr>
              <w:tab/>
            </w:r>
            <w:r w:rsidR="00A941CE" w:rsidRPr="00B00BE8">
              <w:rPr>
                <w:rStyle w:val="Lienhypertexte"/>
                <w:noProof/>
              </w:rPr>
              <w:t>Pièces constitutives du marché</w:t>
            </w:r>
            <w:r w:rsidR="00A941CE">
              <w:rPr>
                <w:noProof/>
                <w:webHidden/>
              </w:rPr>
              <w:tab/>
            </w:r>
            <w:r w:rsidR="00A941CE">
              <w:rPr>
                <w:noProof/>
                <w:webHidden/>
              </w:rPr>
              <w:fldChar w:fldCharType="begin"/>
            </w:r>
            <w:r w:rsidR="00A941CE">
              <w:rPr>
                <w:noProof/>
                <w:webHidden/>
              </w:rPr>
              <w:instrText xml:space="preserve"> PAGEREF _Toc211936298 \h </w:instrText>
            </w:r>
            <w:r w:rsidR="00A941CE">
              <w:rPr>
                <w:noProof/>
                <w:webHidden/>
              </w:rPr>
            </w:r>
            <w:r w:rsidR="00A941CE">
              <w:rPr>
                <w:noProof/>
                <w:webHidden/>
              </w:rPr>
              <w:fldChar w:fldCharType="separate"/>
            </w:r>
            <w:r w:rsidR="00A941CE">
              <w:rPr>
                <w:noProof/>
                <w:webHidden/>
              </w:rPr>
              <w:t>10</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299" w:history="1">
            <w:r w:rsidR="00A941CE" w:rsidRPr="00B00BE8">
              <w:rPr>
                <w:rStyle w:val="Lienhypertexte"/>
                <w:noProof/>
              </w:rPr>
              <w:t>6.2</w:t>
            </w:r>
            <w:r w:rsidR="00A941CE">
              <w:rPr>
                <w:rFonts w:asciiTheme="minorHAnsi" w:eastAsiaTheme="minorEastAsia" w:hAnsiTheme="minorHAnsi" w:cstheme="minorBidi"/>
                <w:b w:val="0"/>
                <w:bCs w:val="0"/>
                <w:smallCaps w:val="0"/>
                <w:noProof/>
              </w:rPr>
              <w:tab/>
            </w:r>
            <w:r w:rsidR="00A941CE" w:rsidRPr="00B00BE8">
              <w:rPr>
                <w:rStyle w:val="Lienhypertexte"/>
                <w:noProof/>
              </w:rPr>
              <w:t>Pièces à délivrer au Titulaire du marché</w:t>
            </w:r>
            <w:r w:rsidR="00A941CE">
              <w:rPr>
                <w:noProof/>
                <w:webHidden/>
              </w:rPr>
              <w:tab/>
            </w:r>
            <w:r w:rsidR="00A941CE">
              <w:rPr>
                <w:noProof/>
                <w:webHidden/>
              </w:rPr>
              <w:fldChar w:fldCharType="begin"/>
            </w:r>
            <w:r w:rsidR="00A941CE">
              <w:rPr>
                <w:noProof/>
                <w:webHidden/>
              </w:rPr>
              <w:instrText xml:space="preserve"> PAGEREF _Toc211936299 \h </w:instrText>
            </w:r>
            <w:r w:rsidR="00A941CE">
              <w:rPr>
                <w:noProof/>
                <w:webHidden/>
              </w:rPr>
            </w:r>
            <w:r w:rsidR="00A941CE">
              <w:rPr>
                <w:noProof/>
                <w:webHidden/>
              </w:rPr>
              <w:fldChar w:fldCharType="separate"/>
            </w:r>
            <w:r w:rsidR="00A941CE">
              <w:rPr>
                <w:noProof/>
                <w:webHidden/>
              </w:rPr>
              <w:t>10</w:t>
            </w:r>
            <w:r w:rsidR="00A941CE">
              <w:rPr>
                <w:noProof/>
                <w:webHidden/>
              </w:rPr>
              <w:fldChar w:fldCharType="end"/>
            </w:r>
          </w:hyperlink>
        </w:p>
        <w:p w:rsidR="00A941CE" w:rsidRDefault="006B07D2">
          <w:pPr>
            <w:pStyle w:val="TM3"/>
            <w:tabs>
              <w:tab w:val="left" w:pos="660"/>
            </w:tabs>
            <w:rPr>
              <w:rFonts w:asciiTheme="minorHAnsi" w:eastAsiaTheme="minorEastAsia" w:hAnsiTheme="minorHAnsi" w:cstheme="minorBidi"/>
              <w:smallCaps w:val="0"/>
              <w:noProof/>
            </w:rPr>
          </w:pPr>
          <w:hyperlink w:anchor="_Toc211936300" w:history="1">
            <w:r w:rsidR="00A941CE" w:rsidRPr="00B00BE8">
              <w:rPr>
                <w:rStyle w:val="Lienhypertexte"/>
                <w:noProof/>
              </w:rPr>
              <w:t>6.2.1</w:t>
            </w:r>
            <w:r w:rsidR="00A941CE">
              <w:rPr>
                <w:rFonts w:asciiTheme="minorHAnsi" w:eastAsiaTheme="minorEastAsia" w:hAnsiTheme="minorHAnsi" w:cstheme="minorBidi"/>
                <w:smallCaps w:val="0"/>
                <w:noProof/>
              </w:rPr>
              <w:tab/>
            </w:r>
            <w:r w:rsidR="00A941CE" w:rsidRPr="00B00BE8">
              <w:rPr>
                <w:rStyle w:val="Lienhypertexte"/>
                <w:noProof/>
              </w:rPr>
              <w:t>Forme des notifications</w:t>
            </w:r>
            <w:r w:rsidR="00A941CE">
              <w:rPr>
                <w:noProof/>
                <w:webHidden/>
              </w:rPr>
              <w:tab/>
            </w:r>
            <w:r w:rsidR="00A941CE">
              <w:rPr>
                <w:noProof/>
                <w:webHidden/>
              </w:rPr>
              <w:fldChar w:fldCharType="begin"/>
            </w:r>
            <w:r w:rsidR="00A941CE">
              <w:rPr>
                <w:noProof/>
                <w:webHidden/>
              </w:rPr>
              <w:instrText xml:space="preserve"> PAGEREF _Toc211936300 \h </w:instrText>
            </w:r>
            <w:r w:rsidR="00A941CE">
              <w:rPr>
                <w:noProof/>
                <w:webHidden/>
              </w:rPr>
            </w:r>
            <w:r w:rsidR="00A941CE">
              <w:rPr>
                <w:noProof/>
                <w:webHidden/>
              </w:rPr>
              <w:fldChar w:fldCharType="separate"/>
            </w:r>
            <w:r w:rsidR="00A941CE">
              <w:rPr>
                <w:noProof/>
                <w:webHidden/>
              </w:rPr>
              <w:t>10</w:t>
            </w:r>
            <w:r w:rsidR="00A941CE">
              <w:rPr>
                <w:noProof/>
                <w:webHidden/>
              </w:rPr>
              <w:fldChar w:fldCharType="end"/>
            </w:r>
          </w:hyperlink>
        </w:p>
        <w:p w:rsidR="00A941CE" w:rsidRDefault="006B07D2">
          <w:pPr>
            <w:pStyle w:val="TM3"/>
            <w:tabs>
              <w:tab w:val="left" w:pos="660"/>
            </w:tabs>
            <w:rPr>
              <w:rFonts w:asciiTheme="minorHAnsi" w:eastAsiaTheme="minorEastAsia" w:hAnsiTheme="minorHAnsi" w:cstheme="minorBidi"/>
              <w:smallCaps w:val="0"/>
              <w:noProof/>
            </w:rPr>
          </w:pPr>
          <w:hyperlink w:anchor="_Toc211936301" w:history="1">
            <w:r w:rsidR="00A941CE" w:rsidRPr="00B00BE8">
              <w:rPr>
                <w:rStyle w:val="Lienhypertexte"/>
                <w:noProof/>
              </w:rPr>
              <w:t>6.2.2</w:t>
            </w:r>
            <w:r w:rsidR="00A941CE">
              <w:rPr>
                <w:rFonts w:asciiTheme="minorHAnsi" w:eastAsiaTheme="minorEastAsia" w:hAnsiTheme="minorHAnsi" w:cstheme="minorBidi"/>
                <w:smallCaps w:val="0"/>
                <w:noProof/>
              </w:rPr>
              <w:tab/>
            </w:r>
            <w:r w:rsidR="00A941CE" w:rsidRPr="00B00BE8">
              <w:rPr>
                <w:rStyle w:val="Lienhypertexte"/>
                <w:noProof/>
              </w:rPr>
              <w:t>Notifications du marché et de ses modifications</w:t>
            </w:r>
            <w:r w:rsidR="00A941CE">
              <w:rPr>
                <w:noProof/>
                <w:webHidden/>
              </w:rPr>
              <w:tab/>
            </w:r>
            <w:r w:rsidR="00A941CE">
              <w:rPr>
                <w:noProof/>
                <w:webHidden/>
              </w:rPr>
              <w:fldChar w:fldCharType="begin"/>
            </w:r>
            <w:r w:rsidR="00A941CE">
              <w:rPr>
                <w:noProof/>
                <w:webHidden/>
              </w:rPr>
              <w:instrText xml:space="preserve"> PAGEREF _Toc211936301 \h </w:instrText>
            </w:r>
            <w:r w:rsidR="00A941CE">
              <w:rPr>
                <w:noProof/>
                <w:webHidden/>
              </w:rPr>
            </w:r>
            <w:r w:rsidR="00A941CE">
              <w:rPr>
                <w:noProof/>
                <w:webHidden/>
              </w:rPr>
              <w:fldChar w:fldCharType="separate"/>
            </w:r>
            <w:r w:rsidR="00A941CE">
              <w:rPr>
                <w:noProof/>
                <w:webHidden/>
              </w:rPr>
              <w:t>11</w:t>
            </w:r>
            <w:r w:rsidR="00A941CE">
              <w:rPr>
                <w:noProof/>
                <w:webHidden/>
              </w:rPr>
              <w:fldChar w:fldCharType="end"/>
            </w:r>
          </w:hyperlink>
        </w:p>
        <w:p w:rsidR="00A941CE" w:rsidRDefault="006B07D2">
          <w:pPr>
            <w:pStyle w:val="TM3"/>
            <w:tabs>
              <w:tab w:val="left" w:pos="660"/>
            </w:tabs>
            <w:rPr>
              <w:rFonts w:asciiTheme="minorHAnsi" w:eastAsiaTheme="minorEastAsia" w:hAnsiTheme="minorHAnsi" w:cstheme="minorBidi"/>
              <w:smallCaps w:val="0"/>
              <w:noProof/>
            </w:rPr>
          </w:pPr>
          <w:hyperlink w:anchor="_Toc211936302" w:history="1">
            <w:r w:rsidR="00A941CE" w:rsidRPr="00B00BE8">
              <w:rPr>
                <w:rStyle w:val="Lienhypertexte"/>
                <w:noProof/>
              </w:rPr>
              <w:t>6.2.3</w:t>
            </w:r>
            <w:r w:rsidR="00A941CE">
              <w:rPr>
                <w:rFonts w:asciiTheme="minorHAnsi" w:eastAsiaTheme="minorEastAsia" w:hAnsiTheme="minorHAnsi" w:cstheme="minorBidi"/>
                <w:smallCaps w:val="0"/>
                <w:noProof/>
              </w:rPr>
              <w:tab/>
            </w:r>
            <w:r w:rsidR="00A941CE" w:rsidRPr="00B00BE8">
              <w:rPr>
                <w:rStyle w:val="Lienhypertexte"/>
                <w:noProof/>
              </w:rPr>
              <w:t>Nantissement et cession de créance</w:t>
            </w:r>
            <w:r w:rsidR="00A941CE">
              <w:rPr>
                <w:noProof/>
                <w:webHidden/>
              </w:rPr>
              <w:tab/>
            </w:r>
            <w:r w:rsidR="00A941CE">
              <w:rPr>
                <w:noProof/>
                <w:webHidden/>
              </w:rPr>
              <w:fldChar w:fldCharType="begin"/>
            </w:r>
            <w:r w:rsidR="00A941CE">
              <w:rPr>
                <w:noProof/>
                <w:webHidden/>
              </w:rPr>
              <w:instrText xml:space="preserve"> PAGEREF _Toc211936302 \h </w:instrText>
            </w:r>
            <w:r w:rsidR="00A941CE">
              <w:rPr>
                <w:noProof/>
                <w:webHidden/>
              </w:rPr>
            </w:r>
            <w:r w:rsidR="00A941CE">
              <w:rPr>
                <w:noProof/>
                <w:webHidden/>
              </w:rPr>
              <w:fldChar w:fldCharType="separate"/>
            </w:r>
            <w:r w:rsidR="00A941CE">
              <w:rPr>
                <w:noProof/>
                <w:webHidden/>
              </w:rPr>
              <w:t>11</w:t>
            </w:r>
            <w:r w:rsidR="00A941CE">
              <w:rPr>
                <w:noProof/>
                <w:webHidden/>
              </w:rPr>
              <w:fldChar w:fldCharType="end"/>
            </w:r>
          </w:hyperlink>
        </w:p>
        <w:p w:rsidR="00A941CE" w:rsidRDefault="006B07D2">
          <w:pPr>
            <w:pStyle w:val="TM3"/>
            <w:tabs>
              <w:tab w:val="left" w:pos="660"/>
            </w:tabs>
            <w:rPr>
              <w:rFonts w:asciiTheme="minorHAnsi" w:eastAsiaTheme="minorEastAsia" w:hAnsiTheme="minorHAnsi" w:cstheme="minorBidi"/>
              <w:smallCaps w:val="0"/>
              <w:noProof/>
            </w:rPr>
          </w:pPr>
          <w:hyperlink w:anchor="_Toc211936303" w:history="1">
            <w:r w:rsidR="00A941CE" w:rsidRPr="00B00BE8">
              <w:rPr>
                <w:rStyle w:val="Lienhypertexte"/>
                <w:noProof/>
              </w:rPr>
              <w:t>6.2.4</w:t>
            </w:r>
            <w:r w:rsidR="00A941CE">
              <w:rPr>
                <w:rFonts w:asciiTheme="minorHAnsi" w:eastAsiaTheme="minorEastAsia" w:hAnsiTheme="minorHAnsi" w:cstheme="minorBidi"/>
                <w:smallCaps w:val="0"/>
                <w:noProof/>
              </w:rPr>
              <w:tab/>
            </w:r>
            <w:r w:rsidR="00A941CE" w:rsidRPr="00B00BE8">
              <w:rPr>
                <w:rStyle w:val="Lienhypertexte"/>
                <w:noProof/>
              </w:rPr>
              <w:t>Notifications destinées à l’acheteur</w:t>
            </w:r>
            <w:r w:rsidR="00A941CE">
              <w:rPr>
                <w:noProof/>
                <w:webHidden/>
              </w:rPr>
              <w:tab/>
            </w:r>
            <w:r w:rsidR="00A941CE">
              <w:rPr>
                <w:noProof/>
                <w:webHidden/>
              </w:rPr>
              <w:fldChar w:fldCharType="begin"/>
            </w:r>
            <w:r w:rsidR="00A941CE">
              <w:rPr>
                <w:noProof/>
                <w:webHidden/>
              </w:rPr>
              <w:instrText xml:space="preserve"> PAGEREF _Toc211936303 \h </w:instrText>
            </w:r>
            <w:r w:rsidR="00A941CE">
              <w:rPr>
                <w:noProof/>
                <w:webHidden/>
              </w:rPr>
            </w:r>
            <w:r w:rsidR="00A941CE">
              <w:rPr>
                <w:noProof/>
                <w:webHidden/>
              </w:rPr>
              <w:fldChar w:fldCharType="separate"/>
            </w:r>
            <w:r w:rsidR="00A941CE">
              <w:rPr>
                <w:noProof/>
                <w:webHidden/>
              </w:rPr>
              <w:t>11</w:t>
            </w:r>
            <w:r w:rsidR="00A941CE">
              <w:rPr>
                <w:noProof/>
                <w:webHidden/>
              </w:rPr>
              <w:fldChar w:fldCharType="end"/>
            </w:r>
          </w:hyperlink>
        </w:p>
        <w:p w:rsidR="00A941CE" w:rsidRDefault="006B07D2">
          <w:pPr>
            <w:pStyle w:val="TM1"/>
            <w:tabs>
              <w:tab w:val="left" w:pos="1516"/>
            </w:tabs>
            <w:rPr>
              <w:rFonts w:asciiTheme="minorHAnsi" w:eastAsiaTheme="minorEastAsia" w:hAnsiTheme="minorHAnsi" w:cstheme="minorBidi"/>
              <w:b w:val="0"/>
              <w:bCs w:val="0"/>
              <w:caps w:val="0"/>
              <w:noProof/>
              <w:u w:val="none"/>
            </w:rPr>
          </w:pPr>
          <w:hyperlink w:anchor="_Toc211936304" w:history="1">
            <w:r w:rsidR="00A941CE" w:rsidRPr="00B00BE8">
              <w:rPr>
                <w:rStyle w:val="Lienhypertexte"/>
                <w:noProof/>
              </w:rPr>
              <w:t>Article 7 -</w:t>
            </w:r>
            <w:r w:rsidR="00A941CE">
              <w:rPr>
                <w:rFonts w:asciiTheme="minorHAnsi" w:eastAsiaTheme="minorEastAsia" w:hAnsiTheme="minorHAnsi" w:cstheme="minorBidi"/>
                <w:b w:val="0"/>
                <w:bCs w:val="0"/>
                <w:caps w:val="0"/>
                <w:noProof/>
                <w:u w:val="none"/>
              </w:rPr>
              <w:tab/>
            </w:r>
            <w:r w:rsidR="00A941CE" w:rsidRPr="00B00BE8">
              <w:rPr>
                <w:rStyle w:val="Lienhypertexte"/>
                <w:noProof/>
              </w:rPr>
              <w:t>Contenu et caractère des prix</w:t>
            </w:r>
            <w:r w:rsidR="00A941CE">
              <w:rPr>
                <w:noProof/>
                <w:webHidden/>
              </w:rPr>
              <w:tab/>
            </w:r>
            <w:r w:rsidR="00A941CE">
              <w:rPr>
                <w:noProof/>
                <w:webHidden/>
              </w:rPr>
              <w:fldChar w:fldCharType="begin"/>
            </w:r>
            <w:r w:rsidR="00A941CE">
              <w:rPr>
                <w:noProof/>
                <w:webHidden/>
              </w:rPr>
              <w:instrText xml:space="preserve"> PAGEREF _Toc211936304 \h </w:instrText>
            </w:r>
            <w:r w:rsidR="00A941CE">
              <w:rPr>
                <w:noProof/>
                <w:webHidden/>
              </w:rPr>
            </w:r>
            <w:r w:rsidR="00A941CE">
              <w:rPr>
                <w:noProof/>
                <w:webHidden/>
              </w:rPr>
              <w:fldChar w:fldCharType="separate"/>
            </w:r>
            <w:r w:rsidR="00A941CE">
              <w:rPr>
                <w:noProof/>
                <w:webHidden/>
              </w:rPr>
              <w:t>11</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305" w:history="1">
            <w:r w:rsidR="00A941CE" w:rsidRPr="00B00BE8">
              <w:rPr>
                <w:rStyle w:val="Lienhypertexte"/>
                <w:noProof/>
              </w:rPr>
              <w:t>7.1</w:t>
            </w:r>
            <w:r w:rsidR="00A941CE">
              <w:rPr>
                <w:rFonts w:asciiTheme="minorHAnsi" w:eastAsiaTheme="minorEastAsia" w:hAnsiTheme="minorHAnsi" w:cstheme="minorBidi"/>
                <w:b w:val="0"/>
                <w:bCs w:val="0"/>
                <w:smallCaps w:val="0"/>
                <w:noProof/>
              </w:rPr>
              <w:tab/>
            </w:r>
            <w:r w:rsidR="00A941CE" w:rsidRPr="00B00BE8">
              <w:rPr>
                <w:rStyle w:val="Lienhypertexte"/>
                <w:noProof/>
              </w:rPr>
              <w:t>Contenu des prix du marché</w:t>
            </w:r>
            <w:r w:rsidR="00A941CE">
              <w:rPr>
                <w:noProof/>
                <w:webHidden/>
              </w:rPr>
              <w:tab/>
            </w:r>
            <w:r w:rsidR="00A941CE">
              <w:rPr>
                <w:noProof/>
                <w:webHidden/>
              </w:rPr>
              <w:fldChar w:fldCharType="begin"/>
            </w:r>
            <w:r w:rsidR="00A941CE">
              <w:rPr>
                <w:noProof/>
                <w:webHidden/>
              </w:rPr>
              <w:instrText xml:space="preserve"> PAGEREF _Toc211936305 \h </w:instrText>
            </w:r>
            <w:r w:rsidR="00A941CE">
              <w:rPr>
                <w:noProof/>
                <w:webHidden/>
              </w:rPr>
            </w:r>
            <w:r w:rsidR="00A941CE">
              <w:rPr>
                <w:noProof/>
                <w:webHidden/>
              </w:rPr>
              <w:fldChar w:fldCharType="separate"/>
            </w:r>
            <w:r w:rsidR="00A941CE">
              <w:rPr>
                <w:noProof/>
                <w:webHidden/>
              </w:rPr>
              <w:t>11</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306" w:history="1">
            <w:r w:rsidR="00A941CE" w:rsidRPr="00B00BE8">
              <w:rPr>
                <w:rStyle w:val="Lienhypertexte"/>
                <w:noProof/>
              </w:rPr>
              <w:t>7.2</w:t>
            </w:r>
            <w:r w:rsidR="00A941CE">
              <w:rPr>
                <w:rFonts w:asciiTheme="minorHAnsi" w:eastAsiaTheme="minorEastAsia" w:hAnsiTheme="minorHAnsi" w:cstheme="minorBidi"/>
                <w:b w:val="0"/>
                <w:bCs w:val="0"/>
                <w:smallCaps w:val="0"/>
                <w:noProof/>
              </w:rPr>
              <w:tab/>
            </w:r>
            <w:r w:rsidR="00A941CE" w:rsidRPr="00B00BE8">
              <w:rPr>
                <w:rStyle w:val="Lienhypertexte"/>
                <w:noProof/>
              </w:rPr>
              <w:t>Prix de référence du marché</w:t>
            </w:r>
            <w:r w:rsidR="00A941CE">
              <w:rPr>
                <w:noProof/>
                <w:webHidden/>
              </w:rPr>
              <w:tab/>
            </w:r>
            <w:r w:rsidR="00A941CE">
              <w:rPr>
                <w:noProof/>
                <w:webHidden/>
              </w:rPr>
              <w:fldChar w:fldCharType="begin"/>
            </w:r>
            <w:r w:rsidR="00A941CE">
              <w:rPr>
                <w:noProof/>
                <w:webHidden/>
              </w:rPr>
              <w:instrText xml:space="preserve"> PAGEREF _Toc211936306 \h </w:instrText>
            </w:r>
            <w:r w:rsidR="00A941CE">
              <w:rPr>
                <w:noProof/>
                <w:webHidden/>
              </w:rPr>
            </w:r>
            <w:r w:rsidR="00A941CE">
              <w:rPr>
                <w:noProof/>
                <w:webHidden/>
              </w:rPr>
              <w:fldChar w:fldCharType="separate"/>
            </w:r>
            <w:r w:rsidR="00A941CE">
              <w:rPr>
                <w:noProof/>
                <w:webHidden/>
              </w:rPr>
              <w:t>12</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307" w:history="1">
            <w:r w:rsidR="00A941CE" w:rsidRPr="00B00BE8">
              <w:rPr>
                <w:rStyle w:val="Lienhypertexte"/>
                <w:noProof/>
              </w:rPr>
              <w:t>7.3</w:t>
            </w:r>
            <w:r w:rsidR="00A941CE">
              <w:rPr>
                <w:rFonts w:asciiTheme="minorHAnsi" w:eastAsiaTheme="minorEastAsia" w:hAnsiTheme="minorHAnsi" w:cstheme="minorBidi"/>
                <w:b w:val="0"/>
                <w:bCs w:val="0"/>
                <w:smallCaps w:val="0"/>
                <w:noProof/>
              </w:rPr>
              <w:tab/>
            </w:r>
            <w:r w:rsidR="00A941CE" w:rsidRPr="00B00BE8">
              <w:rPr>
                <w:rStyle w:val="Lienhypertexte"/>
                <w:noProof/>
              </w:rPr>
              <w:t>Forme des prix</w:t>
            </w:r>
            <w:r w:rsidR="00A941CE">
              <w:rPr>
                <w:noProof/>
                <w:webHidden/>
              </w:rPr>
              <w:tab/>
            </w:r>
            <w:r w:rsidR="00A941CE">
              <w:rPr>
                <w:noProof/>
                <w:webHidden/>
              </w:rPr>
              <w:fldChar w:fldCharType="begin"/>
            </w:r>
            <w:r w:rsidR="00A941CE">
              <w:rPr>
                <w:noProof/>
                <w:webHidden/>
              </w:rPr>
              <w:instrText xml:space="preserve"> PAGEREF _Toc211936307 \h </w:instrText>
            </w:r>
            <w:r w:rsidR="00A941CE">
              <w:rPr>
                <w:noProof/>
                <w:webHidden/>
              </w:rPr>
            </w:r>
            <w:r w:rsidR="00A941CE">
              <w:rPr>
                <w:noProof/>
                <w:webHidden/>
              </w:rPr>
              <w:fldChar w:fldCharType="separate"/>
            </w:r>
            <w:r w:rsidR="00A941CE">
              <w:rPr>
                <w:noProof/>
                <w:webHidden/>
              </w:rPr>
              <w:t>12</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308" w:history="1">
            <w:r w:rsidR="00A941CE" w:rsidRPr="00B00BE8">
              <w:rPr>
                <w:rStyle w:val="Lienhypertexte"/>
                <w:noProof/>
              </w:rPr>
              <w:t>7.4</w:t>
            </w:r>
            <w:r w:rsidR="00A941CE">
              <w:rPr>
                <w:rFonts w:asciiTheme="minorHAnsi" w:eastAsiaTheme="minorEastAsia" w:hAnsiTheme="minorHAnsi" w:cstheme="minorBidi"/>
                <w:b w:val="0"/>
                <w:bCs w:val="0"/>
                <w:smallCaps w:val="0"/>
                <w:noProof/>
              </w:rPr>
              <w:tab/>
            </w:r>
            <w:r w:rsidR="00A941CE" w:rsidRPr="00B00BE8">
              <w:rPr>
                <w:rStyle w:val="Lienhypertexte"/>
                <w:noProof/>
              </w:rPr>
              <w:t>Variations des prix du marché</w:t>
            </w:r>
            <w:r w:rsidR="00A941CE">
              <w:rPr>
                <w:noProof/>
                <w:webHidden/>
              </w:rPr>
              <w:tab/>
            </w:r>
            <w:r w:rsidR="00A941CE">
              <w:rPr>
                <w:noProof/>
                <w:webHidden/>
              </w:rPr>
              <w:fldChar w:fldCharType="begin"/>
            </w:r>
            <w:r w:rsidR="00A941CE">
              <w:rPr>
                <w:noProof/>
                <w:webHidden/>
              </w:rPr>
              <w:instrText xml:space="preserve"> PAGEREF _Toc211936308 \h </w:instrText>
            </w:r>
            <w:r w:rsidR="00A941CE">
              <w:rPr>
                <w:noProof/>
                <w:webHidden/>
              </w:rPr>
            </w:r>
            <w:r w:rsidR="00A941CE">
              <w:rPr>
                <w:noProof/>
                <w:webHidden/>
              </w:rPr>
              <w:fldChar w:fldCharType="separate"/>
            </w:r>
            <w:r w:rsidR="00A941CE">
              <w:rPr>
                <w:noProof/>
                <w:webHidden/>
              </w:rPr>
              <w:t>12</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309" w:history="1">
            <w:r w:rsidR="00A941CE" w:rsidRPr="00B00BE8">
              <w:rPr>
                <w:rStyle w:val="Lienhypertexte"/>
                <w:noProof/>
              </w:rPr>
              <w:t>7.5</w:t>
            </w:r>
            <w:r w:rsidR="00A941CE">
              <w:rPr>
                <w:rFonts w:asciiTheme="minorHAnsi" w:eastAsiaTheme="minorEastAsia" w:hAnsiTheme="minorHAnsi" w:cstheme="minorBidi"/>
                <w:b w:val="0"/>
                <w:bCs w:val="0"/>
                <w:smallCaps w:val="0"/>
                <w:noProof/>
              </w:rPr>
              <w:tab/>
            </w:r>
            <w:r w:rsidR="00A941CE" w:rsidRPr="00B00BE8">
              <w:rPr>
                <w:rStyle w:val="Lienhypertexte"/>
                <w:noProof/>
              </w:rPr>
              <w:t>Application de la taxe sur la valeur ajoutée et autres taxes règlementaires</w:t>
            </w:r>
            <w:r w:rsidR="00A941CE">
              <w:rPr>
                <w:noProof/>
                <w:webHidden/>
              </w:rPr>
              <w:tab/>
            </w:r>
            <w:r w:rsidR="00A941CE">
              <w:rPr>
                <w:noProof/>
                <w:webHidden/>
              </w:rPr>
              <w:fldChar w:fldCharType="begin"/>
            </w:r>
            <w:r w:rsidR="00A941CE">
              <w:rPr>
                <w:noProof/>
                <w:webHidden/>
              </w:rPr>
              <w:instrText xml:space="preserve"> PAGEREF _Toc211936309 \h </w:instrText>
            </w:r>
            <w:r w:rsidR="00A941CE">
              <w:rPr>
                <w:noProof/>
                <w:webHidden/>
              </w:rPr>
            </w:r>
            <w:r w:rsidR="00A941CE">
              <w:rPr>
                <w:noProof/>
                <w:webHidden/>
              </w:rPr>
              <w:fldChar w:fldCharType="separate"/>
            </w:r>
            <w:r w:rsidR="00A941CE">
              <w:rPr>
                <w:noProof/>
                <w:webHidden/>
              </w:rPr>
              <w:t>12</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310" w:history="1">
            <w:r w:rsidR="00A941CE" w:rsidRPr="00B00BE8">
              <w:rPr>
                <w:rStyle w:val="Lienhypertexte"/>
                <w:noProof/>
              </w:rPr>
              <w:t>7.6</w:t>
            </w:r>
            <w:r w:rsidR="00A941CE">
              <w:rPr>
                <w:rFonts w:asciiTheme="minorHAnsi" w:eastAsiaTheme="minorEastAsia" w:hAnsiTheme="minorHAnsi" w:cstheme="minorBidi"/>
                <w:b w:val="0"/>
                <w:bCs w:val="0"/>
                <w:smallCaps w:val="0"/>
                <w:noProof/>
              </w:rPr>
              <w:tab/>
            </w:r>
            <w:r w:rsidR="00A941CE" w:rsidRPr="00B00BE8">
              <w:rPr>
                <w:rStyle w:val="Lienhypertexte"/>
                <w:noProof/>
              </w:rPr>
              <w:t>Fournitures achetées hors BPU et bénéficiant d’une remise sur catalogue</w:t>
            </w:r>
            <w:r w:rsidR="00A941CE">
              <w:rPr>
                <w:noProof/>
                <w:webHidden/>
              </w:rPr>
              <w:tab/>
            </w:r>
            <w:r w:rsidR="00A941CE">
              <w:rPr>
                <w:noProof/>
                <w:webHidden/>
              </w:rPr>
              <w:fldChar w:fldCharType="begin"/>
            </w:r>
            <w:r w:rsidR="00A941CE">
              <w:rPr>
                <w:noProof/>
                <w:webHidden/>
              </w:rPr>
              <w:instrText xml:space="preserve"> PAGEREF _Toc211936310 \h </w:instrText>
            </w:r>
            <w:r w:rsidR="00A941CE">
              <w:rPr>
                <w:noProof/>
                <w:webHidden/>
              </w:rPr>
            </w:r>
            <w:r w:rsidR="00A941CE">
              <w:rPr>
                <w:noProof/>
                <w:webHidden/>
              </w:rPr>
              <w:fldChar w:fldCharType="separate"/>
            </w:r>
            <w:r w:rsidR="00A941CE">
              <w:rPr>
                <w:noProof/>
                <w:webHidden/>
              </w:rPr>
              <w:t>12</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311" w:history="1">
            <w:r w:rsidR="00A941CE" w:rsidRPr="00B00BE8">
              <w:rPr>
                <w:rStyle w:val="Lienhypertexte"/>
                <w:noProof/>
              </w:rPr>
              <w:t>7.7</w:t>
            </w:r>
            <w:r w:rsidR="00A941CE">
              <w:rPr>
                <w:rFonts w:asciiTheme="minorHAnsi" w:eastAsiaTheme="minorEastAsia" w:hAnsiTheme="minorHAnsi" w:cstheme="minorBidi"/>
                <w:b w:val="0"/>
                <w:bCs w:val="0"/>
                <w:smallCaps w:val="0"/>
                <w:noProof/>
              </w:rPr>
              <w:tab/>
            </w:r>
            <w:r w:rsidR="00A941CE" w:rsidRPr="00B00BE8">
              <w:rPr>
                <w:rStyle w:val="Lienhypertexte"/>
                <w:noProof/>
              </w:rPr>
              <w:t>Variation du taux de remise</w:t>
            </w:r>
            <w:r w:rsidR="00A941CE">
              <w:rPr>
                <w:noProof/>
                <w:webHidden/>
              </w:rPr>
              <w:tab/>
            </w:r>
            <w:r w:rsidR="00A941CE">
              <w:rPr>
                <w:noProof/>
                <w:webHidden/>
              </w:rPr>
              <w:fldChar w:fldCharType="begin"/>
            </w:r>
            <w:r w:rsidR="00A941CE">
              <w:rPr>
                <w:noProof/>
                <w:webHidden/>
              </w:rPr>
              <w:instrText xml:space="preserve"> PAGEREF _Toc211936311 \h </w:instrText>
            </w:r>
            <w:r w:rsidR="00A941CE">
              <w:rPr>
                <w:noProof/>
                <w:webHidden/>
              </w:rPr>
            </w:r>
            <w:r w:rsidR="00A941CE">
              <w:rPr>
                <w:noProof/>
                <w:webHidden/>
              </w:rPr>
              <w:fldChar w:fldCharType="separate"/>
            </w:r>
            <w:r w:rsidR="00A941CE">
              <w:rPr>
                <w:noProof/>
                <w:webHidden/>
              </w:rPr>
              <w:t>13</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312" w:history="1">
            <w:r w:rsidR="00A941CE" w:rsidRPr="00B00BE8">
              <w:rPr>
                <w:rStyle w:val="Lienhypertexte"/>
                <w:noProof/>
              </w:rPr>
              <w:t>7.8</w:t>
            </w:r>
            <w:r w:rsidR="00A941CE">
              <w:rPr>
                <w:rFonts w:asciiTheme="minorHAnsi" w:eastAsiaTheme="minorEastAsia" w:hAnsiTheme="minorHAnsi" w:cstheme="minorBidi"/>
                <w:b w:val="0"/>
                <w:bCs w:val="0"/>
                <w:smallCaps w:val="0"/>
                <w:noProof/>
              </w:rPr>
              <w:tab/>
            </w:r>
            <w:r w:rsidR="00A941CE" w:rsidRPr="00B00BE8">
              <w:rPr>
                <w:rStyle w:val="Lienhypertexte"/>
                <w:noProof/>
              </w:rPr>
              <w:t>Offres promotionnelles</w:t>
            </w:r>
            <w:r w:rsidR="00A941CE">
              <w:rPr>
                <w:noProof/>
                <w:webHidden/>
              </w:rPr>
              <w:tab/>
            </w:r>
            <w:r w:rsidR="00A941CE">
              <w:rPr>
                <w:noProof/>
                <w:webHidden/>
              </w:rPr>
              <w:fldChar w:fldCharType="begin"/>
            </w:r>
            <w:r w:rsidR="00A941CE">
              <w:rPr>
                <w:noProof/>
                <w:webHidden/>
              </w:rPr>
              <w:instrText xml:space="preserve"> PAGEREF _Toc211936312 \h </w:instrText>
            </w:r>
            <w:r w:rsidR="00A941CE">
              <w:rPr>
                <w:noProof/>
                <w:webHidden/>
              </w:rPr>
            </w:r>
            <w:r w:rsidR="00A941CE">
              <w:rPr>
                <w:noProof/>
                <w:webHidden/>
              </w:rPr>
              <w:fldChar w:fldCharType="separate"/>
            </w:r>
            <w:r w:rsidR="00A941CE">
              <w:rPr>
                <w:noProof/>
                <w:webHidden/>
              </w:rPr>
              <w:t>13</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313" w:history="1">
            <w:r w:rsidR="00A941CE" w:rsidRPr="00B00BE8">
              <w:rPr>
                <w:rStyle w:val="Lienhypertexte"/>
                <w:noProof/>
              </w:rPr>
              <w:t>7.9</w:t>
            </w:r>
            <w:r w:rsidR="00A941CE">
              <w:rPr>
                <w:rFonts w:asciiTheme="minorHAnsi" w:eastAsiaTheme="minorEastAsia" w:hAnsiTheme="minorHAnsi" w:cstheme="minorBidi"/>
                <w:b w:val="0"/>
                <w:bCs w:val="0"/>
                <w:smallCaps w:val="0"/>
                <w:noProof/>
              </w:rPr>
              <w:tab/>
            </w:r>
            <w:r w:rsidR="00A941CE" w:rsidRPr="00B00BE8">
              <w:rPr>
                <w:rStyle w:val="Lienhypertexte"/>
                <w:noProof/>
              </w:rPr>
              <w:t>Remise sur chiffre d’affaires</w:t>
            </w:r>
            <w:r w:rsidR="00A941CE">
              <w:rPr>
                <w:noProof/>
                <w:webHidden/>
              </w:rPr>
              <w:tab/>
            </w:r>
            <w:r w:rsidR="00A941CE">
              <w:rPr>
                <w:noProof/>
                <w:webHidden/>
              </w:rPr>
              <w:fldChar w:fldCharType="begin"/>
            </w:r>
            <w:r w:rsidR="00A941CE">
              <w:rPr>
                <w:noProof/>
                <w:webHidden/>
              </w:rPr>
              <w:instrText xml:space="preserve"> PAGEREF _Toc211936313 \h </w:instrText>
            </w:r>
            <w:r w:rsidR="00A941CE">
              <w:rPr>
                <w:noProof/>
                <w:webHidden/>
              </w:rPr>
            </w:r>
            <w:r w:rsidR="00A941CE">
              <w:rPr>
                <w:noProof/>
                <w:webHidden/>
              </w:rPr>
              <w:fldChar w:fldCharType="separate"/>
            </w:r>
            <w:r w:rsidR="00A941CE">
              <w:rPr>
                <w:noProof/>
                <w:webHidden/>
              </w:rPr>
              <w:t>14</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14" w:history="1">
            <w:r w:rsidR="00A941CE" w:rsidRPr="00B00BE8">
              <w:rPr>
                <w:rStyle w:val="Lienhypertexte"/>
                <w:noProof/>
              </w:rPr>
              <w:t>7.10</w:t>
            </w:r>
            <w:r w:rsidR="00A941CE">
              <w:rPr>
                <w:rFonts w:asciiTheme="minorHAnsi" w:eastAsiaTheme="minorEastAsia" w:hAnsiTheme="minorHAnsi" w:cstheme="minorBidi"/>
                <w:b w:val="0"/>
                <w:bCs w:val="0"/>
                <w:smallCaps w:val="0"/>
                <w:noProof/>
              </w:rPr>
              <w:tab/>
            </w:r>
            <w:r w:rsidR="00A941CE" w:rsidRPr="00B00BE8">
              <w:rPr>
                <w:rStyle w:val="Lienhypertexte"/>
                <w:noProof/>
              </w:rPr>
              <w:t>Clause incitative logistique</w:t>
            </w:r>
            <w:r w:rsidR="00A941CE">
              <w:rPr>
                <w:noProof/>
                <w:webHidden/>
              </w:rPr>
              <w:tab/>
            </w:r>
            <w:r w:rsidR="00A941CE">
              <w:rPr>
                <w:noProof/>
                <w:webHidden/>
              </w:rPr>
              <w:fldChar w:fldCharType="begin"/>
            </w:r>
            <w:r w:rsidR="00A941CE">
              <w:rPr>
                <w:noProof/>
                <w:webHidden/>
              </w:rPr>
              <w:instrText xml:space="preserve"> PAGEREF _Toc211936314 \h </w:instrText>
            </w:r>
            <w:r w:rsidR="00A941CE">
              <w:rPr>
                <w:noProof/>
                <w:webHidden/>
              </w:rPr>
            </w:r>
            <w:r w:rsidR="00A941CE">
              <w:rPr>
                <w:noProof/>
                <w:webHidden/>
              </w:rPr>
              <w:fldChar w:fldCharType="separate"/>
            </w:r>
            <w:r w:rsidR="00A941CE">
              <w:rPr>
                <w:noProof/>
                <w:webHidden/>
              </w:rPr>
              <w:t>14</w:t>
            </w:r>
            <w:r w:rsidR="00A941CE">
              <w:rPr>
                <w:noProof/>
                <w:webHidden/>
              </w:rPr>
              <w:fldChar w:fldCharType="end"/>
            </w:r>
          </w:hyperlink>
        </w:p>
        <w:p w:rsidR="00A941CE" w:rsidRDefault="006B07D2">
          <w:pPr>
            <w:pStyle w:val="TM1"/>
            <w:tabs>
              <w:tab w:val="left" w:pos="1516"/>
            </w:tabs>
            <w:rPr>
              <w:rFonts w:asciiTheme="minorHAnsi" w:eastAsiaTheme="minorEastAsia" w:hAnsiTheme="minorHAnsi" w:cstheme="minorBidi"/>
              <w:b w:val="0"/>
              <w:bCs w:val="0"/>
              <w:caps w:val="0"/>
              <w:noProof/>
              <w:u w:val="none"/>
            </w:rPr>
          </w:pPr>
          <w:hyperlink w:anchor="_Toc211936315" w:history="1">
            <w:r w:rsidR="00A941CE" w:rsidRPr="00B00BE8">
              <w:rPr>
                <w:rStyle w:val="Lienhypertexte"/>
                <w:noProof/>
              </w:rPr>
              <w:t>Article 8 -</w:t>
            </w:r>
            <w:r w:rsidR="00A941CE">
              <w:rPr>
                <w:rFonts w:asciiTheme="minorHAnsi" w:eastAsiaTheme="minorEastAsia" w:hAnsiTheme="minorHAnsi" w:cstheme="minorBidi"/>
                <w:b w:val="0"/>
                <w:bCs w:val="0"/>
                <w:caps w:val="0"/>
                <w:noProof/>
                <w:u w:val="none"/>
              </w:rPr>
              <w:tab/>
            </w:r>
            <w:r w:rsidR="00A941CE" w:rsidRPr="00B00BE8">
              <w:rPr>
                <w:rStyle w:val="Lienhypertexte"/>
                <w:noProof/>
              </w:rPr>
              <w:t>Avances et retenue de garantie</w:t>
            </w:r>
            <w:r w:rsidR="00A941CE">
              <w:rPr>
                <w:noProof/>
                <w:webHidden/>
              </w:rPr>
              <w:tab/>
            </w:r>
            <w:r w:rsidR="00A941CE">
              <w:rPr>
                <w:noProof/>
                <w:webHidden/>
              </w:rPr>
              <w:fldChar w:fldCharType="begin"/>
            </w:r>
            <w:r w:rsidR="00A941CE">
              <w:rPr>
                <w:noProof/>
                <w:webHidden/>
              </w:rPr>
              <w:instrText xml:space="preserve"> PAGEREF _Toc211936315 \h </w:instrText>
            </w:r>
            <w:r w:rsidR="00A941CE">
              <w:rPr>
                <w:noProof/>
                <w:webHidden/>
              </w:rPr>
            </w:r>
            <w:r w:rsidR="00A941CE">
              <w:rPr>
                <w:noProof/>
                <w:webHidden/>
              </w:rPr>
              <w:fldChar w:fldCharType="separate"/>
            </w:r>
            <w:r w:rsidR="00A941CE">
              <w:rPr>
                <w:noProof/>
                <w:webHidden/>
              </w:rPr>
              <w:t>14</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316" w:history="1">
            <w:r w:rsidR="00A941CE" w:rsidRPr="00B00BE8">
              <w:rPr>
                <w:rStyle w:val="Lienhypertexte"/>
                <w:noProof/>
              </w:rPr>
              <w:t>8.1</w:t>
            </w:r>
            <w:r w:rsidR="00A941CE">
              <w:rPr>
                <w:rFonts w:asciiTheme="minorHAnsi" w:eastAsiaTheme="minorEastAsia" w:hAnsiTheme="minorHAnsi" w:cstheme="minorBidi"/>
                <w:b w:val="0"/>
                <w:bCs w:val="0"/>
                <w:smallCaps w:val="0"/>
                <w:noProof/>
              </w:rPr>
              <w:tab/>
            </w:r>
            <w:r w:rsidR="00A941CE" w:rsidRPr="00B00BE8">
              <w:rPr>
                <w:rStyle w:val="Lienhypertexte"/>
                <w:noProof/>
              </w:rPr>
              <w:t>Avances</w:t>
            </w:r>
            <w:r w:rsidR="00A941CE">
              <w:rPr>
                <w:noProof/>
                <w:webHidden/>
              </w:rPr>
              <w:tab/>
            </w:r>
            <w:r w:rsidR="00A941CE">
              <w:rPr>
                <w:noProof/>
                <w:webHidden/>
              </w:rPr>
              <w:fldChar w:fldCharType="begin"/>
            </w:r>
            <w:r w:rsidR="00A941CE">
              <w:rPr>
                <w:noProof/>
                <w:webHidden/>
              </w:rPr>
              <w:instrText xml:space="preserve"> PAGEREF _Toc211936316 \h </w:instrText>
            </w:r>
            <w:r w:rsidR="00A941CE">
              <w:rPr>
                <w:noProof/>
                <w:webHidden/>
              </w:rPr>
            </w:r>
            <w:r w:rsidR="00A941CE">
              <w:rPr>
                <w:noProof/>
                <w:webHidden/>
              </w:rPr>
              <w:fldChar w:fldCharType="separate"/>
            </w:r>
            <w:r w:rsidR="00A941CE">
              <w:rPr>
                <w:noProof/>
                <w:webHidden/>
              </w:rPr>
              <w:t>14</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317" w:history="1">
            <w:r w:rsidR="00A941CE" w:rsidRPr="00B00BE8">
              <w:rPr>
                <w:rStyle w:val="Lienhypertexte"/>
                <w:noProof/>
              </w:rPr>
              <w:t>8.2</w:t>
            </w:r>
            <w:r w:rsidR="00A941CE">
              <w:rPr>
                <w:rFonts w:asciiTheme="minorHAnsi" w:eastAsiaTheme="minorEastAsia" w:hAnsiTheme="minorHAnsi" w:cstheme="minorBidi"/>
                <w:b w:val="0"/>
                <w:bCs w:val="0"/>
                <w:smallCaps w:val="0"/>
                <w:noProof/>
              </w:rPr>
              <w:tab/>
            </w:r>
            <w:r w:rsidR="00A941CE" w:rsidRPr="00B00BE8">
              <w:rPr>
                <w:rStyle w:val="Lienhypertexte"/>
                <w:noProof/>
              </w:rPr>
              <w:t>Retenue de garantie</w:t>
            </w:r>
            <w:r w:rsidR="00A941CE">
              <w:rPr>
                <w:noProof/>
                <w:webHidden/>
              </w:rPr>
              <w:tab/>
            </w:r>
            <w:r w:rsidR="00A941CE">
              <w:rPr>
                <w:noProof/>
                <w:webHidden/>
              </w:rPr>
              <w:fldChar w:fldCharType="begin"/>
            </w:r>
            <w:r w:rsidR="00A941CE">
              <w:rPr>
                <w:noProof/>
                <w:webHidden/>
              </w:rPr>
              <w:instrText xml:space="preserve"> PAGEREF _Toc211936317 \h </w:instrText>
            </w:r>
            <w:r w:rsidR="00A941CE">
              <w:rPr>
                <w:noProof/>
                <w:webHidden/>
              </w:rPr>
            </w:r>
            <w:r w:rsidR="00A941CE">
              <w:rPr>
                <w:noProof/>
                <w:webHidden/>
              </w:rPr>
              <w:fldChar w:fldCharType="separate"/>
            </w:r>
            <w:r w:rsidR="00A941CE">
              <w:rPr>
                <w:noProof/>
                <w:webHidden/>
              </w:rPr>
              <w:t>14</w:t>
            </w:r>
            <w:r w:rsidR="00A941CE">
              <w:rPr>
                <w:noProof/>
                <w:webHidden/>
              </w:rPr>
              <w:fldChar w:fldCharType="end"/>
            </w:r>
          </w:hyperlink>
        </w:p>
        <w:p w:rsidR="00A941CE" w:rsidRDefault="006B07D2">
          <w:pPr>
            <w:pStyle w:val="TM1"/>
            <w:tabs>
              <w:tab w:val="left" w:pos="1516"/>
            </w:tabs>
            <w:rPr>
              <w:rFonts w:asciiTheme="minorHAnsi" w:eastAsiaTheme="minorEastAsia" w:hAnsiTheme="minorHAnsi" w:cstheme="minorBidi"/>
              <w:b w:val="0"/>
              <w:bCs w:val="0"/>
              <w:caps w:val="0"/>
              <w:noProof/>
              <w:u w:val="none"/>
            </w:rPr>
          </w:pPr>
          <w:hyperlink w:anchor="_Toc211936318" w:history="1">
            <w:r w:rsidR="00A941CE" w:rsidRPr="00B00BE8">
              <w:rPr>
                <w:rStyle w:val="Lienhypertexte"/>
                <w:noProof/>
              </w:rPr>
              <w:t>Article 9 -</w:t>
            </w:r>
            <w:r w:rsidR="00A941CE">
              <w:rPr>
                <w:rFonts w:asciiTheme="minorHAnsi" w:eastAsiaTheme="minorEastAsia" w:hAnsiTheme="minorHAnsi" w:cstheme="minorBidi"/>
                <w:b w:val="0"/>
                <w:bCs w:val="0"/>
                <w:caps w:val="0"/>
                <w:noProof/>
                <w:u w:val="none"/>
              </w:rPr>
              <w:tab/>
            </w:r>
            <w:r w:rsidR="00A941CE" w:rsidRPr="00B00BE8">
              <w:rPr>
                <w:rStyle w:val="Lienhypertexte"/>
                <w:noProof/>
              </w:rPr>
              <w:t>Modalités de règlement des comptes</w:t>
            </w:r>
            <w:r w:rsidR="00A941CE">
              <w:rPr>
                <w:noProof/>
                <w:webHidden/>
              </w:rPr>
              <w:tab/>
            </w:r>
            <w:r w:rsidR="00A941CE">
              <w:rPr>
                <w:noProof/>
                <w:webHidden/>
              </w:rPr>
              <w:fldChar w:fldCharType="begin"/>
            </w:r>
            <w:r w:rsidR="00A941CE">
              <w:rPr>
                <w:noProof/>
                <w:webHidden/>
              </w:rPr>
              <w:instrText xml:space="preserve"> PAGEREF _Toc211936318 \h </w:instrText>
            </w:r>
            <w:r w:rsidR="00A941CE">
              <w:rPr>
                <w:noProof/>
                <w:webHidden/>
              </w:rPr>
            </w:r>
            <w:r w:rsidR="00A941CE">
              <w:rPr>
                <w:noProof/>
                <w:webHidden/>
              </w:rPr>
              <w:fldChar w:fldCharType="separate"/>
            </w:r>
            <w:r w:rsidR="00A941CE">
              <w:rPr>
                <w:noProof/>
                <w:webHidden/>
              </w:rPr>
              <w:t>15</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319" w:history="1">
            <w:r w:rsidR="00A941CE" w:rsidRPr="00B00BE8">
              <w:rPr>
                <w:rStyle w:val="Lienhypertexte"/>
                <w:noProof/>
              </w:rPr>
              <w:t>9.1</w:t>
            </w:r>
            <w:r w:rsidR="00A941CE">
              <w:rPr>
                <w:rFonts w:asciiTheme="minorHAnsi" w:eastAsiaTheme="minorEastAsia" w:hAnsiTheme="minorHAnsi" w:cstheme="minorBidi"/>
                <w:b w:val="0"/>
                <w:bCs w:val="0"/>
                <w:smallCaps w:val="0"/>
                <w:noProof/>
              </w:rPr>
              <w:tab/>
            </w:r>
            <w:r w:rsidR="00A941CE" w:rsidRPr="00B00BE8">
              <w:rPr>
                <w:rStyle w:val="Lienhypertexte"/>
                <w:noProof/>
              </w:rPr>
              <w:t>Acomptes et paiements partiels définitifs</w:t>
            </w:r>
            <w:r w:rsidR="00A941CE">
              <w:rPr>
                <w:noProof/>
                <w:webHidden/>
              </w:rPr>
              <w:tab/>
            </w:r>
            <w:r w:rsidR="00A941CE">
              <w:rPr>
                <w:noProof/>
                <w:webHidden/>
              </w:rPr>
              <w:fldChar w:fldCharType="begin"/>
            </w:r>
            <w:r w:rsidR="00A941CE">
              <w:rPr>
                <w:noProof/>
                <w:webHidden/>
              </w:rPr>
              <w:instrText xml:space="preserve"> PAGEREF _Toc211936319 \h </w:instrText>
            </w:r>
            <w:r w:rsidR="00A941CE">
              <w:rPr>
                <w:noProof/>
                <w:webHidden/>
              </w:rPr>
            </w:r>
            <w:r w:rsidR="00A941CE">
              <w:rPr>
                <w:noProof/>
                <w:webHidden/>
              </w:rPr>
              <w:fldChar w:fldCharType="separate"/>
            </w:r>
            <w:r w:rsidR="00A941CE">
              <w:rPr>
                <w:noProof/>
                <w:webHidden/>
              </w:rPr>
              <w:t>15</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320" w:history="1">
            <w:r w:rsidR="00A941CE" w:rsidRPr="00B00BE8">
              <w:rPr>
                <w:rStyle w:val="Lienhypertexte"/>
                <w:noProof/>
              </w:rPr>
              <w:t>9.2</w:t>
            </w:r>
            <w:r w:rsidR="00A941CE">
              <w:rPr>
                <w:rFonts w:asciiTheme="minorHAnsi" w:eastAsiaTheme="minorEastAsia" w:hAnsiTheme="minorHAnsi" w:cstheme="minorBidi"/>
                <w:b w:val="0"/>
                <w:bCs w:val="0"/>
                <w:smallCaps w:val="0"/>
                <w:noProof/>
              </w:rPr>
              <w:tab/>
            </w:r>
            <w:r w:rsidR="00A941CE" w:rsidRPr="00B00BE8">
              <w:rPr>
                <w:rStyle w:val="Lienhypertexte"/>
                <w:noProof/>
              </w:rPr>
              <w:t>Présentation des demandes de paiements</w:t>
            </w:r>
            <w:r w:rsidR="00A941CE">
              <w:rPr>
                <w:noProof/>
                <w:webHidden/>
              </w:rPr>
              <w:tab/>
            </w:r>
            <w:r w:rsidR="00A941CE">
              <w:rPr>
                <w:noProof/>
                <w:webHidden/>
              </w:rPr>
              <w:fldChar w:fldCharType="begin"/>
            </w:r>
            <w:r w:rsidR="00A941CE">
              <w:rPr>
                <w:noProof/>
                <w:webHidden/>
              </w:rPr>
              <w:instrText xml:space="preserve"> PAGEREF _Toc211936320 \h </w:instrText>
            </w:r>
            <w:r w:rsidR="00A941CE">
              <w:rPr>
                <w:noProof/>
                <w:webHidden/>
              </w:rPr>
            </w:r>
            <w:r w:rsidR="00A941CE">
              <w:rPr>
                <w:noProof/>
                <w:webHidden/>
              </w:rPr>
              <w:fldChar w:fldCharType="separate"/>
            </w:r>
            <w:r w:rsidR="00A941CE">
              <w:rPr>
                <w:noProof/>
                <w:webHidden/>
              </w:rPr>
              <w:t>15</w:t>
            </w:r>
            <w:r w:rsidR="00A941CE">
              <w:rPr>
                <w:noProof/>
                <w:webHidden/>
              </w:rPr>
              <w:fldChar w:fldCharType="end"/>
            </w:r>
          </w:hyperlink>
        </w:p>
        <w:p w:rsidR="00A941CE" w:rsidRDefault="006B07D2">
          <w:pPr>
            <w:pStyle w:val="TM3"/>
            <w:tabs>
              <w:tab w:val="left" w:pos="660"/>
            </w:tabs>
            <w:rPr>
              <w:rFonts w:asciiTheme="minorHAnsi" w:eastAsiaTheme="minorEastAsia" w:hAnsiTheme="minorHAnsi" w:cstheme="minorBidi"/>
              <w:smallCaps w:val="0"/>
              <w:noProof/>
            </w:rPr>
          </w:pPr>
          <w:hyperlink w:anchor="_Toc211936321" w:history="1">
            <w:r w:rsidR="00A941CE" w:rsidRPr="00B00BE8">
              <w:rPr>
                <w:rStyle w:val="Lienhypertexte"/>
                <w:noProof/>
              </w:rPr>
              <w:t>9.2.1</w:t>
            </w:r>
            <w:r w:rsidR="00A941CE">
              <w:rPr>
                <w:rFonts w:asciiTheme="minorHAnsi" w:eastAsiaTheme="minorEastAsia" w:hAnsiTheme="minorHAnsi" w:cstheme="minorBidi"/>
                <w:smallCaps w:val="0"/>
                <w:noProof/>
              </w:rPr>
              <w:tab/>
            </w:r>
            <w:r w:rsidR="00A941CE" w:rsidRPr="00B00BE8">
              <w:rPr>
                <w:rStyle w:val="Lienhypertexte"/>
                <w:noProof/>
              </w:rPr>
              <w:t>Répartition des paiements</w:t>
            </w:r>
            <w:r w:rsidR="00A941CE">
              <w:rPr>
                <w:noProof/>
                <w:webHidden/>
              </w:rPr>
              <w:tab/>
            </w:r>
            <w:r w:rsidR="00A941CE">
              <w:rPr>
                <w:noProof/>
                <w:webHidden/>
              </w:rPr>
              <w:fldChar w:fldCharType="begin"/>
            </w:r>
            <w:r w:rsidR="00A941CE">
              <w:rPr>
                <w:noProof/>
                <w:webHidden/>
              </w:rPr>
              <w:instrText xml:space="preserve"> PAGEREF _Toc211936321 \h </w:instrText>
            </w:r>
            <w:r w:rsidR="00A941CE">
              <w:rPr>
                <w:noProof/>
                <w:webHidden/>
              </w:rPr>
            </w:r>
            <w:r w:rsidR="00A941CE">
              <w:rPr>
                <w:noProof/>
                <w:webHidden/>
              </w:rPr>
              <w:fldChar w:fldCharType="separate"/>
            </w:r>
            <w:r w:rsidR="00A941CE">
              <w:rPr>
                <w:noProof/>
                <w:webHidden/>
              </w:rPr>
              <w:t>15</w:t>
            </w:r>
            <w:r w:rsidR="00A941CE">
              <w:rPr>
                <w:noProof/>
                <w:webHidden/>
              </w:rPr>
              <w:fldChar w:fldCharType="end"/>
            </w:r>
          </w:hyperlink>
        </w:p>
        <w:p w:rsidR="00A941CE" w:rsidRDefault="006B07D2">
          <w:pPr>
            <w:pStyle w:val="TM3"/>
            <w:tabs>
              <w:tab w:val="left" w:pos="660"/>
            </w:tabs>
            <w:rPr>
              <w:rFonts w:asciiTheme="minorHAnsi" w:eastAsiaTheme="minorEastAsia" w:hAnsiTheme="minorHAnsi" w:cstheme="minorBidi"/>
              <w:smallCaps w:val="0"/>
              <w:noProof/>
            </w:rPr>
          </w:pPr>
          <w:hyperlink w:anchor="_Toc211936322" w:history="1">
            <w:r w:rsidR="00A941CE" w:rsidRPr="00B00BE8">
              <w:rPr>
                <w:rStyle w:val="Lienhypertexte"/>
                <w:noProof/>
              </w:rPr>
              <w:t>9.2.2</w:t>
            </w:r>
            <w:r w:rsidR="00A941CE">
              <w:rPr>
                <w:rFonts w:asciiTheme="minorHAnsi" w:eastAsiaTheme="minorEastAsia" w:hAnsiTheme="minorHAnsi" w:cstheme="minorBidi"/>
                <w:smallCaps w:val="0"/>
                <w:noProof/>
              </w:rPr>
              <w:tab/>
            </w:r>
            <w:r w:rsidR="00A941CE" w:rsidRPr="00B00BE8">
              <w:rPr>
                <w:rStyle w:val="Lienhypertexte"/>
                <w:noProof/>
              </w:rPr>
              <w:t>Facture électronique</w:t>
            </w:r>
            <w:r w:rsidR="00A941CE">
              <w:rPr>
                <w:noProof/>
                <w:webHidden/>
              </w:rPr>
              <w:tab/>
            </w:r>
            <w:r w:rsidR="00A941CE">
              <w:rPr>
                <w:noProof/>
                <w:webHidden/>
              </w:rPr>
              <w:fldChar w:fldCharType="begin"/>
            </w:r>
            <w:r w:rsidR="00A941CE">
              <w:rPr>
                <w:noProof/>
                <w:webHidden/>
              </w:rPr>
              <w:instrText xml:space="preserve"> PAGEREF _Toc211936322 \h </w:instrText>
            </w:r>
            <w:r w:rsidR="00A941CE">
              <w:rPr>
                <w:noProof/>
                <w:webHidden/>
              </w:rPr>
            </w:r>
            <w:r w:rsidR="00A941CE">
              <w:rPr>
                <w:noProof/>
                <w:webHidden/>
              </w:rPr>
              <w:fldChar w:fldCharType="separate"/>
            </w:r>
            <w:r w:rsidR="00A941CE">
              <w:rPr>
                <w:noProof/>
                <w:webHidden/>
              </w:rPr>
              <w:t>15</w:t>
            </w:r>
            <w:r w:rsidR="00A941CE">
              <w:rPr>
                <w:noProof/>
                <w:webHidden/>
              </w:rPr>
              <w:fldChar w:fldCharType="end"/>
            </w:r>
          </w:hyperlink>
        </w:p>
        <w:p w:rsidR="00A941CE" w:rsidRDefault="006B07D2">
          <w:pPr>
            <w:pStyle w:val="TM3"/>
            <w:tabs>
              <w:tab w:val="left" w:pos="660"/>
            </w:tabs>
            <w:rPr>
              <w:rFonts w:asciiTheme="minorHAnsi" w:eastAsiaTheme="minorEastAsia" w:hAnsiTheme="minorHAnsi" w:cstheme="minorBidi"/>
              <w:smallCaps w:val="0"/>
              <w:noProof/>
            </w:rPr>
          </w:pPr>
          <w:hyperlink w:anchor="_Toc211936323" w:history="1">
            <w:r w:rsidR="00A941CE" w:rsidRPr="00B00BE8">
              <w:rPr>
                <w:rStyle w:val="Lienhypertexte"/>
                <w:noProof/>
              </w:rPr>
              <w:t>9.2.3</w:t>
            </w:r>
            <w:r w:rsidR="00A941CE">
              <w:rPr>
                <w:rFonts w:asciiTheme="minorHAnsi" w:eastAsiaTheme="minorEastAsia" w:hAnsiTheme="minorHAnsi" w:cstheme="minorBidi"/>
                <w:smallCaps w:val="0"/>
                <w:noProof/>
              </w:rPr>
              <w:tab/>
            </w:r>
            <w:r w:rsidR="00A941CE" w:rsidRPr="00B00BE8">
              <w:rPr>
                <w:rStyle w:val="Lienhypertexte"/>
                <w:noProof/>
              </w:rPr>
              <w:t>Dépôt de la facture électronique</w:t>
            </w:r>
            <w:r w:rsidR="00A941CE">
              <w:rPr>
                <w:noProof/>
                <w:webHidden/>
              </w:rPr>
              <w:tab/>
            </w:r>
            <w:r w:rsidR="00A941CE">
              <w:rPr>
                <w:noProof/>
                <w:webHidden/>
              </w:rPr>
              <w:fldChar w:fldCharType="begin"/>
            </w:r>
            <w:r w:rsidR="00A941CE">
              <w:rPr>
                <w:noProof/>
                <w:webHidden/>
              </w:rPr>
              <w:instrText xml:space="preserve"> PAGEREF _Toc211936323 \h </w:instrText>
            </w:r>
            <w:r w:rsidR="00A941CE">
              <w:rPr>
                <w:noProof/>
                <w:webHidden/>
              </w:rPr>
            </w:r>
            <w:r w:rsidR="00A941CE">
              <w:rPr>
                <w:noProof/>
                <w:webHidden/>
              </w:rPr>
              <w:fldChar w:fldCharType="separate"/>
            </w:r>
            <w:r w:rsidR="00A941CE">
              <w:rPr>
                <w:noProof/>
                <w:webHidden/>
              </w:rPr>
              <w:t>16</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324" w:history="1">
            <w:r w:rsidR="00A941CE" w:rsidRPr="00B00BE8">
              <w:rPr>
                <w:rStyle w:val="Lienhypertexte"/>
                <w:noProof/>
              </w:rPr>
              <w:t>9.3</w:t>
            </w:r>
            <w:r w:rsidR="00A941CE">
              <w:rPr>
                <w:rFonts w:asciiTheme="minorHAnsi" w:eastAsiaTheme="minorEastAsia" w:hAnsiTheme="minorHAnsi" w:cstheme="minorBidi"/>
                <w:b w:val="0"/>
                <w:bCs w:val="0"/>
                <w:smallCaps w:val="0"/>
                <w:noProof/>
              </w:rPr>
              <w:tab/>
            </w:r>
            <w:r w:rsidR="00A941CE" w:rsidRPr="00B00BE8">
              <w:rPr>
                <w:rStyle w:val="Lienhypertexte"/>
                <w:noProof/>
              </w:rPr>
              <w:t>Mode de règlement</w:t>
            </w:r>
            <w:r w:rsidR="00A941CE">
              <w:rPr>
                <w:noProof/>
                <w:webHidden/>
              </w:rPr>
              <w:tab/>
            </w:r>
            <w:r w:rsidR="00A941CE">
              <w:rPr>
                <w:noProof/>
                <w:webHidden/>
              </w:rPr>
              <w:fldChar w:fldCharType="begin"/>
            </w:r>
            <w:r w:rsidR="00A941CE">
              <w:rPr>
                <w:noProof/>
                <w:webHidden/>
              </w:rPr>
              <w:instrText xml:space="preserve"> PAGEREF _Toc211936324 \h </w:instrText>
            </w:r>
            <w:r w:rsidR="00A941CE">
              <w:rPr>
                <w:noProof/>
                <w:webHidden/>
              </w:rPr>
            </w:r>
            <w:r w:rsidR="00A941CE">
              <w:rPr>
                <w:noProof/>
                <w:webHidden/>
              </w:rPr>
              <w:fldChar w:fldCharType="separate"/>
            </w:r>
            <w:r w:rsidR="00A941CE">
              <w:rPr>
                <w:noProof/>
                <w:webHidden/>
              </w:rPr>
              <w:t>16</w:t>
            </w:r>
            <w:r w:rsidR="00A941CE">
              <w:rPr>
                <w:noProof/>
                <w:webHidden/>
              </w:rPr>
              <w:fldChar w:fldCharType="end"/>
            </w:r>
          </w:hyperlink>
        </w:p>
        <w:p w:rsidR="00A941CE" w:rsidRDefault="006B07D2">
          <w:pPr>
            <w:pStyle w:val="TM2"/>
            <w:tabs>
              <w:tab w:val="left" w:pos="495"/>
            </w:tabs>
            <w:rPr>
              <w:rFonts w:asciiTheme="minorHAnsi" w:eastAsiaTheme="minorEastAsia" w:hAnsiTheme="minorHAnsi" w:cstheme="minorBidi"/>
              <w:b w:val="0"/>
              <w:bCs w:val="0"/>
              <w:smallCaps w:val="0"/>
              <w:noProof/>
            </w:rPr>
          </w:pPr>
          <w:hyperlink w:anchor="_Toc211936325" w:history="1">
            <w:r w:rsidR="00A941CE" w:rsidRPr="00B00BE8">
              <w:rPr>
                <w:rStyle w:val="Lienhypertexte"/>
                <w:noProof/>
              </w:rPr>
              <w:t>9.4</w:t>
            </w:r>
            <w:r w:rsidR="00A941CE">
              <w:rPr>
                <w:rFonts w:asciiTheme="minorHAnsi" w:eastAsiaTheme="minorEastAsia" w:hAnsiTheme="minorHAnsi" w:cstheme="minorBidi"/>
                <w:b w:val="0"/>
                <w:bCs w:val="0"/>
                <w:smallCaps w:val="0"/>
                <w:noProof/>
              </w:rPr>
              <w:tab/>
            </w:r>
            <w:r w:rsidR="00A941CE" w:rsidRPr="00B00BE8">
              <w:rPr>
                <w:rStyle w:val="Lienhypertexte"/>
                <w:noProof/>
              </w:rPr>
              <w:t>Titulaire étranger – Langue du contrat</w:t>
            </w:r>
            <w:r w:rsidR="00A941CE">
              <w:rPr>
                <w:noProof/>
                <w:webHidden/>
              </w:rPr>
              <w:tab/>
            </w:r>
            <w:r w:rsidR="00A941CE">
              <w:rPr>
                <w:noProof/>
                <w:webHidden/>
              </w:rPr>
              <w:fldChar w:fldCharType="begin"/>
            </w:r>
            <w:r w:rsidR="00A941CE">
              <w:rPr>
                <w:noProof/>
                <w:webHidden/>
              </w:rPr>
              <w:instrText xml:space="preserve"> PAGEREF _Toc211936325 \h </w:instrText>
            </w:r>
            <w:r w:rsidR="00A941CE">
              <w:rPr>
                <w:noProof/>
                <w:webHidden/>
              </w:rPr>
            </w:r>
            <w:r w:rsidR="00A941CE">
              <w:rPr>
                <w:noProof/>
                <w:webHidden/>
              </w:rPr>
              <w:fldChar w:fldCharType="separate"/>
            </w:r>
            <w:r w:rsidR="00A941CE">
              <w:rPr>
                <w:noProof/>
                <w:webHidden/>
              </w:rPr>
              <w:t>17</w:t>
            </w:r>
            <w:r w:rsidR="00A941CE">
              <w:rPr>
                <w:noProof/>
                <w:webHidden/>
              </w:rPr>
              <w:fldChar w:fldCharType="end"/>
            </w:r>
          </w:hyperlink>
        </w:p>
        <w:p w:rsidR="00A941CE" w:rsidRDefault="006B07D2">
          <w:pPr>
            <w:pStyle w:val="TM1"/>
            <w:tabs>
              <w:tab w:val="left" w:pos="1626"/>
            </w:tabs>
            <w:rPr>
              <w:rFonts w:asciiTheme="minorHAnsi" w:eastAsiaTheme="minorEastAsia" w:hAnsiTheme="minorHAnsi" w:cstheme="minorBidi"/>
              <w:b w:val="0"/>
              <w:bCs w:val="0"/>
              <w:caps w:val="0"/>
              <w:noProof/>
              <w:u w:val="none"/>
            </w:rPr>
          </w:pPr>
          <w:hyperlink w:anchor="_Toc211936326" w:history="1">
            <w:r w:rsidR="00A941CE" w:rsidRPr="00B00BE8">
              <w:rPr>
                <w:rStyle w:val="Lienhypertexte"/>
                <w:noProof/>
              </w:rPr>
              <w:t>Article 10 -</w:t>
            </w:r>
            <w:r w:rsidR="00A941CE">
              <w:rPr>
                <w:rFonts w:asciiTheme="minorHAnsi" w:eastAsiaTheme="minorEastAsia" w:hAnsiTheme="minorHAnsi" w:cstheme="minorBidi"/>
                <w:b w:val="0"/>
                <w:bCs w:val="0"/>
                <w:caps w:val="0"/>
                <w:noProof/>
                <w:u w:val="none"/>
              </w:rPr>
              <w:tab/>
            </w:r>
            <w:r w:rsidR="00A941CE" w:rsidRPr="00B00BE8">
              <w:rPr>
                <w:rStyle w:val="Lienhypertexte"/>
                <w:noProof/>
              </w:rPr>
              <w:t>Modalités de passation des commandes</w:t>
            </w:r>
            <w:r w:rsidR="00A941CE">
              <w:rPr>
                <w:noProof/>
                <w:webHidden/>
              </w:rPr>
              <w:tab/>
            </w:r>
            <w:r w:rsidR="00A941CE">
              <w:rPr>
                <w:noProof/>
                <w:webHidden/>
              </w:rPr>
              <w:fldChar w:fldCharType="begin"/>
            </w:r>
            <w:r w:rsidR="00A941CE">
              <w:rPr>
                <w:noProof/>
                <w:webHidden/>
              </w:rPr>
              <w:instrText xml:space="preserve"> PAGEREF _Toc211936326 \h </w:instrText>
            </w:r>
            <w:r w:rsidR="00A941CE">
              <w:rPr>
                <w:noProof/>
                <w:webHidden/>
              </w:rPr>
            </w:r>
            <w:r w:rsidR="00A941CE">
              <w:rPr>
                <w:noProof/>
                <w:webHidden/>
              </w:rPr>
              <w:fldChar w:fldCharType="separate"/>
            </w:r>
            <w:r w:rsidR="00A941CE">
              <w:rPr>
                <w:noProof/>
                <w:webHidden/>
              </w:rPr>
              <w:t>17</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27" w:history="1">
            <w:r w:rsidR="00A941CE" w:rsidRPr="00B00BE8">
              <w:rPr>
                <w:rStyle w:val="Lienhypertexte"/>
                <w:noProof/>
              </w:rPr>
              <w:t>10.1</w:t>
            </w:r>
            <w:r w:rsidR="00A941CE">
              <w:rPr>
                <w:rFonts w:asciiTheme="minorHAnsi" w:eastAsiaTheme="minorEastAsia" w:hAnsiTheme="minorHAnsi" w:cstheme="minorBidi"/>
                <w:b w:val="0"/>
                <w:bCs w:val="0"/>
                <w:smallCaps w:val="0"/>
                <w:noProof/>
              </w:rPr>
              <w:tab/>
            </w:r>
            <w:r w:rsidR="00A941CE" w:rsidRPr="00B00BE8">
              <w:rPr>
                <w:rStyle w:val="Lienhypertexte"/>
                <w:noProof/>
              </w:rPr>
              <w:t>Emission des bons de commande</w:t>
            </w:r>
            <w:r w:rsidR="00A941CE">
              <w:rPr>
                <w:noProof/>
                <w:webHidden/>
              </w:rPr>
              <w:tab/>
            </w:r>
            <w:r w:rsidR="00A941CE">
              <w:rPr>
                <w:noProof/>
                <w:webHidden/>
              </w:rPr>
              <w:fldChar w:fldCharType="begin"/>
            </w:r>
            <w:r w:rsidR="00A941CE">
              <w:rPr>
                <w:noProof/>
                <w:webHidden/>
              </w:rPr>
              <w:instrText xml:space="preserve"> PAGEREF _Toc211936327 \h </w:instrText>
            </w:r>
            <w:r w:rsidR="00A941CE">
              <w:rPr>
                <w:noProof/>
                <w:webHidden/>
              </w:rPr>
            </w:r>
            <w:r w:rsidR="00A941CE">
              <w:rPr>
                <w:noProof/>
                <w:webHidden/>
              </w:rPr>
              <w:fldChar w:fldCharType="separate"/>
            </w:r>
            <w:r w:rsidR="00A941CE">
              <w:rPr>
                <w:noProof/>
                <w:webHidden/>
              </w:rPr>
              <w:t>17</w:t>
            </w:r>
            <w:r w:rsidR="00A941CE">
              <w:rPr>
                <w:noProof/>
                <w:webHidden/>
              </w:rPr>
              <w:fldChar w:fldCharType="end"/>
            </w:r>
          </w:hyperlink>
        </w:p>
        <w:p w:rsidR="00A941CE" w:rsidRDefault="006B07D2">
          <w:pPr>
            <w:pStyle w:val="TM1"/>
            <w:tabs>
              <w:tab w:val="left" w:pos="1626"/>
            </w:tabs>
            <w:rPr>
              <w:rFonts w:asciiTheme="minorHAnsi" w:eastAsiaTheme="minorEastAsia" w:hAnsiTheme="minorHAnsi" w:cstheme="minorBidi"/>
              <w:b w:val="0"/>
              <w:bCs w:val="0"/>
              <w:caps w:val="0"/>
              <w:noProof/>
              <w:u w:val="none"/>
            </w:rPr>
          </w:pPr>
          <w:hyperlink w:anchor="_Toc211936328" w:history="1">
            <w:r w:rsidR="00A941CE" w:rsidRPr="00B00BE8">
              <w:rPr>
                <w:rStyle w:val="Lienhypertexte"/>
                <w:noProof/>
              </w:rPr>
              <w:t>Article 11 -</w:t>
            </w:r>
            <w:r w:rsidR="00A941CE">
              <w:rPr>
                <w:rFonts w:asciiTheme="minorHAnsi" w:eastAsiaTheme="minorEastAsia" w:hAnsiTheme="minorHAnsi" w:cstheme="minorBidi"/>
                <w:b w:val="0"/>
                <w:bCs w:val="0"/>
                <w:caps w:val="0"/>
                <w:noProof/>
                <w:u w:val="none"/>
              </w:rPr>
              <w:tab/>
            </w:r>
            <w:r w:rsidR="00A941CE" w:rsidRPr="00B00BE8">
              <w:rPr>
                <w:rStyle w:val="Lienhypertexte"/>
                <w:noProof/>
              </w:rPr>
              <w:t>Conditions d’exécution des prestations</w:t>
            </w:r>
            <w:r w:rsidR="00A941CE">
              <w:rPr>
                <w:noProof/>
                <w:webHidden/>
              </w:rPr>
              <w:tab/>
            </w:r>
            <w:r w:rsidR="00A941CE">
              <w:rPr>
                <w:noProof/>
                <w:webHidden/>
              </w:rPr>
              <w:fldChar w:fldCharType="begin"/>
            </w:r>
            <w:r w:rsidR="00A941CE">
              <w:rPr>
                <w:noProof/>
                <w:webHidden/>
              </w:rPr>
              <w:instrText xml:space="preserve"> PAGEREF _Toc211936328 \h </w:instrText>
            </w:r>
            <w:r w:rsidR="00A941CE">
              <w:rPr>
                <w:noProof/>
                <w:webHidden/>
              </w:rPr>
            </w:r>
            <w:r w:rsidR="00A941CE">
              <w:rPr>
                <w:noProof/>
                <w:webHidden/>
              </w:rPr>
              <w:fldChar w:fldCharType="separate"/>
            </w:r>
            <w:r w:rsidR="00A941CE">
              <w:rPr>
                <w:noProof/>
                <w:webHidden/>
              </w:rPr>
              <w:t>17</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29" w:history="1">
            <w:r w:rsidR="00A941CE" w:rsidRPr="00B00BE8">
              <w:rPr>
                <w:rStyle w:val="Lienhypertexte"/>
                <w:noProof/>
              </w:rPr>
              <w:t>11.1</w:t>
            </w:r>
            <w:r w:rsidR="00A941CE">
              <w:rPr>
                <w:rFonts w:asciiTheme="minorHAnsi" w:eastAsiaTheme="minorEastAsia" w:hAnsiTheme="minorHAnsi" w:cstheme="minorBidi"/>
                <w:b w:val="0"/>
                <w:bCs w:val="0"/>
                <w:smallCaps w:val="0"/>
                <w:noProof/>
              </w:rPr>
              <w:tab/>
            </w:r>
            <w:r w:rsidR="00A941CE" w:rsidRPr="00B00BE8">
              <w:rPr>
                <w:rStyle w:val="Lienhypertexte"/>
                <w:noProof/>
              </w:rPr>
              <w:t>Qualité des prestations</w:t>
            </w:r>
            <w:r w:rsidR="00A941CE">
              <w:rPr>
                <w:noProof/>
                <w:webHidden/>
              </w:rPr>
              <w:tab/>
            </w:r>
            <w:r w:rsidR="00A941CE">
              <w:rPr>
                <w:noProof/>
                <w:webHidden/>
              </w:rPr>
              <w:fldChar w:fldCharType="begin"/>
            </w:r>
            <w:r w:rsidR="00A941CE">
              <w:rPr>
                <w:noProof/>
                <w:webHidden/>
              </w:rPr>
              <w:instrText xml:space="preserve"> PAGEREF _Toc211936329 \h </w:instrText>
            </w:r>
            <w:r w:rsidR="00A941CE">
              <w:rPr>
                <w:noProof/>
                <w:webHidden/>
              </w:rPr>
            </w:r>
            <w:r w:rsidR="00A941CE">
              <w:rPr>
                <w:noProof/>
                <w:webHidden/>
              </w:rPr>
              <w:fldChar w:fldCharType="separate"/>
            </w:r>
            <w:r w:rsidR="00A941CE">
              <w:rPr>
                <w:noProof/>
                <w:webHidden/>
              </w:rPr>
              <w:t>17</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30" w:history="1">
            <w:r w:rsidR="00A941CE" w:rsidRPr="00B00BE8">
              <w:rPr>
                <w:rStyle w:val="Lienhypertexte"/>
                <w:noProof/>
              </w:rPr>
              <w:t>11.2</w:t>
            </w:r>
            <w:r w:rsidR="00A941CE">
              <w:rPr>
                <w:rFonts w:asciiTheme="minorHAnsi" w:eastAsiaTheme="minorEastAsia" w:hAnsiTheme="minorHAnsi" w:cstheme="minorBidi"/>
                <w:b w:val="0"/>
                <w:bCs w:val="0"/>
                <w:smallCaps w:val="0"/>
                <w:noProof/>
              </w:rPr>
              <w:tab/>
            </w:r>
            <w:r w:rsidR="00A941CE" w:rsidRPr="00B00BE8">
              <w:rPr>
                <w:rStyle w:val="Lienhypertexte"/>
                <w:noProof/>
              </w:rPr>
              <w:t>Livraison des fournitures</w:t>
            </w:r>
            <w:r w:rsidR="00A941CE">
              <w:rPr>
                <w:noProof/>
                <w:webHidden/>
              </w:rPr>
              <w:tab/>
            </w:r>
            <w:r w:rsidR="00A941CE">
              <w:rPr>
                <w:noProof/>
                <w:webHidden/>
              </w:rPr>
              <w:fldChar w:fldCharType="begin"/>
            </w:r>
            <w:r w:rsidR="00A941CE">
              <w:rPr>
                <w:noProof/>
                <w:webHidden/>
              </w:rPr>
              <w:instrText xml:space="preserve"> PAGEREF _Toc211936330 \h </w:instrText>
            </w:r>
            <w:r w:rsidR="00A941CE">
              <w:rPr>
                <w:noProof/>
                <w:webHidden/>
              </w:rPr>
            </w:r>
            <w:r w:rsidR="00A941CE">
              <w:rPr>
                <w:noProof/>
                <w:webHidden/>
              </w:rPr>
              <w:fldChar w:fldCharType="separate"/>
            </w:r>
            <w:r w:rsidR="00A941CE">
              <w:rPr>
                <w:noProof/>
                <w:webHidden/>
              </w:rPr>
              <w:t>17</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31" w:history="1">
            <w:r w:rsidR="00A941CE" w:rsidRPr="00B00BE8">
              <w:rPr>
                <w:rStyle w:val="Lienhypertexte"/>
                <w:noProof/>
              </w:rPr>
              <w:t>11.3</w:t>
            </w:r>
            <w:r w:rsidR="00A941CE">
              <w:rPr>
                <w:rFonts w:asciiTheme="minorHAnsi" w:eastAsiaTheme="minorEastAsia" w:hAnsiTheme="minorHAnsi" w:cstheme="minorBidi"/>
                <w:b w:val="0"/>
                <w:bCs w:val="0"/>
                <w:smallCaps w:val="0"/>
                <w:noProof/>
              </w:rPr>
              <w:tab/>
            </w:r>
            <w:r w:rsidR="00A941CE" w:rsidRPr="00B00BE8">
              <w:rPr>
                <w:rStyle w:val="Lienhypertexte"/>
                <w:noProof/>
              </w:rPr>
              <w:t>Les ruptures d’approvisionnement</w:t>
            </w:r>
            <w:r w:rsidR="00A941CE">
              <w:rPr>
                <w:noProof/>
                <w:webHidden/>
              </w:rPr>
              <w:tab/>
            </w:r>
            <w:r w:rsidR="00A941CE">
              <w:rPr>
                <w:noProof/>
                <w:webHidden/>
              </w:rPr>
              <w:fldChar w:fldCharType="begin"/>
            </w:r>
            <w:r w:rsidR="00A941CE">
              <w:rPr>
                <w:noProof/>
                <w:webHidden/>
              </w:rPr>
              <w:instrText xml:space="preserve"> PAGEREF _Toc211936331 \h </w:instrText>
            </w:r>
            <w:r w:rsidR="00A941CE">
              <w:rPr>
                <w:noProof/>
                <w:webHidden/>
              </w:rPr>
            </w:r>
            <w:r w:rsidR="00A941CE">
              <w:rPr>
                <w:noProof/>
                <w:webHidden/>
              </w:rPr>
              <w:fldChar w:fldCharType="separate"/>
            </w:r>
            <w:r w:rsidR="00A941CE">
              <w:rPr>
                <w:noProof/>
                <w:webHidden/>
              </w:rPr>
              <w:t>18</w:t>
            </w:r>
            <w:r w:rsidR="00A941CE">
              <w:rPr>
                <w:noProof/>
                <w:webHidden/>
              </w:rPr>
              <w:fldChar w:fldCharType="end"/>
            </w:r>
          </w:hyperlink>
        </w:p>
        <w:p w:rsidR="00A941CE" w:rsidRDefault="006B07D2">
          <w:pPr>
            <w:pStyle w:val="TM3"/>
            <w:tabs>
              <w:tab w:val="left" w:pos="770"/>
            </w:tabs>
            <w:rPr>
              <w:rFonts w:asciiTheme="minorHAnsi" w:eastAsiaTheme="minorEastAsia" w:hAnsiTheme="minorHAnsi" w:cstheme="minorBidi"/>
              <w:smallCaps w:val="0"/>
              <w:noProof/>
            </w:rPr>
          </w:pPr>
          <w:hyperlink w:anchor="_Toc211936332" w:history="1">
            <w:r w:rsidR="00A941CE" w:rsidRPr="00B00BE8">
              <w:rPr>
                <w:rStyle w:val="Lienhypertexte"/>
                <w:noProof/>
              </w:rPr>
              <w:t>11.3.1</w:t>
            </w:r>
            <w:r w:rsidR="00A941CE">
              <w:rPr>
                <w:rFonts w:asciiTheme="minorHAnsi" w:eastAsiaTheme="minorEastAsia" w:hAnsiTheme="minorHAnsi" w:cstheme="minorBidi"/>
                <w:smallCaps w:val="0"/>
                <w:noProof/>
              </w:rPr>
              <w:tab/>
            </w:r>
            <w:r w:rsidR="00A941CE" w:rsidRPr="00B00BE8">
              <w:rPr>
                <w:rStyle w:val="Lienhypertexte"/>
                <w:noProof/>
              </w:rPr>
              <w:t>Rupture ponctuelle d’un produit</w:t>
            </w:r>
            <w:r w:rsidR="00A941CE">
              <w:rPr>
                <w:noProof/>
                <w:webHidden/>
              </w:rPr>
              <w:tab/>
            </w:r>
            <w:r w:rsidR="00A941CE">
              <w:rPr>
                <w:noProof/>
                <w:webHidden/>
              </w:rPr>
              <w:fldChar w:fldCharType="begin"/>
            </w:r>
            <w:r w:rsidR="00A941CE">
              <w:rPr>
                <w:noProof/>
                <w:webHidden/>
              </w:rPr>
              <w:instrText xml:space="preserve"> PAGEREF _Toc211936332 \h </w:instrText>
            </w:r>
            <w:r w:rsidR="00A941CE">
              <w:rPr>
                <w:noProof/>
                <w:webHidden/>
              </w:rPr>
            </w:r>
            <w:r w:rsidR="00A941CE">
              <w:rPr>
                <w:noProof/>
                <w:webHidden/>
              </w:rPr>
              <w:fldChar w:fldCharType="separate"/>
            </w:r>
            <w:r w:rsidR="00A941CE">
              <w:rPr>
                <w:noProof/>
                <w:webHidden/>
              </w:rPr>
              <w:t>18</w:t>
            </w:r>
            <w:r w:rsidR="00A941CE">
              <w:rPr>
                <w:noProof/>
                <w:webHidden/>
              </w:rPr>
              <w:fldChar w:fldCharType="end"/>
            </w:r>
          </w:hyperlink>
        </w:p>
        <w:p w:rsidR="00A941CE" w:rsidRDefault="006B07D2">
          <w:pPr>
            <w:pStyle w:val="TM3"/>
            <w:tabs>
              <w:tab w:val="left" w:pos="770"/>
            </w:tabs>
            <w:rPr>
              <w:rFonts w:asciiTheme="minorHAnsi" w:eastAsiaTheme="minorEastAsia" w:hAnsiTheme="minorHAnsi" w:cstheme="minorBidi"/>
              <w:smallCaps w:val="0"/>
              <w:noProof/>
            </w:rPr>
          </w:pPr>
          <w:hyperlink w:anchor="_Toc211936333" w:history="1">
            <w:r w:rsidR="00A941CE" w:rsidRPr="00B00BE8">
              <w:rPr>
                <w:rStyle w:val="Lienhypertexte"/>
                <w:noProof/>
              </w:rPr>
              <w:t>11.3.2</w:t>
            </w:r>
            <w:r w:rsidR="00A941CE">
              <w:rPr>
                <w:rFonts w:asciiTheme="minorHAnsi" w:eastAsiaTheme="minorEastAsia" w:hAnsiTheme="minorHAnsi" w:cstheme="minorBidi"/>
                <w:smallCaps w:val="0"/>
                <w:noProof/>
              </w:rPr>
              <w:tab/>
            </w:r>
            <w:r w:rsidR="00A941CE" w:rsidRPr="00B00BE8">
              <w:rPr>
                <w:rStyle w:val="Lienhypertexte"/>
                <w:noProof/>
              </w:rPr>
              <w:t>Arrêt de commercialisation d’un produit</w:t>
            </w:r>
            <w:r w:rsidR="00A941CE">
              <w:rPr>
                <w:noProof/>
                <w:webHidden/>
              </w:rPr>
              <w:tab/>
            </w:r>
            <w:r w:rsidR="00A941CE">
              <w:rPr>
                <w:noProof/>
                <w:webHidden/>
              </w:rPr>
              <w:fldChar w:fldCharType="begin"/>
            </w:r>
            <w:r w:rsidR="00A941CE">
              <w:rPr>
                <w:noProof/>
                <w:webHidden/>
              </w:rPr>
              <w:instrText xml:space="preserve"> PAGEREF _Toc211936333 \h </w:instrText>
            </w:r>
            <w:r w:rsidR="00A941CE">
              <w:rPr>
                <w:noProof/>
                <w:webHidden/>
              </w:rPr>
            </w:r>
            <w:r w:rsidR="00A941CE">
              <w:rPr>
                <w:noProof/>
                <w:webHidden/>
              </w:rPr>
              <w:fldChar w:fldCharType="separate"/>
            </w:r>
            <w:r w:rsidR="00A941CE">
              <w:rPr>
                <w:noProof/>
                <w:webHidden/>
              </w:rPr>
              <w:t>18</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34" w:history="1">
            <w:r w:rsidR="00A941CE" w:rsidRPr="00B00BE8">
              <w:rPr>
                <w:rStyle w:val="Lienhypertexte"/>
                <w:noProof/>
              </w:rPr>
              <w:t>11.4</w:t>
            </w:r>
            <w:r w:rsidR="00A941CE">
              <w:rPr>
                <w:rFonts w:asciiTheme="minorHAnsi" w:eastAsiaTheme="minorEastAsia" w:hAnsiTheme="minorHAnsi" w:cstheme="minorBidi"/>
                <w:b w:val="0"/>
                <w:bCs w:val="0"/>
                <w:smallCaps w:val="0"/>
                <w:noProof/>
              </w:rPr>
              <w:tab/>
            </w:r>
            <w:r w:rsidR="00A941CE" w:rsidRPr="00B00BE8">
              <w:rPr>
                <w:rStyle w:val="Lienhypertexte"/>
                <w:noProof/>
              </w:rPr>
              <w:t>Obligations relatives à l’origine des biens et services fournis dans le cadre du marché</w:t>
            </w:r>
            <w:r w:rsidR="00A941CE">
              <w:rPr>
                <w:noProof/>
                <w:webHidden/>
              </w:rPr>
              <w:tab/>
            </w:r>
            <w:r w:rsidR="00A941CE">
              <w:rPr>
                <w:noProof/>
                <w:webHidden/>
              </w:rPr>
              <w:fldChar w:fldCharType="begin"/>
            </w:r>
            <w:r w:rsidR="00A941CE">
              <w:rPr>
                <w:noProof/>
                <w:webHidden/>
              </w:rPr>
              <w:instrText xml:space="preserve"> PAGEREF _Toc211936334 \h </w:instrText>
            </w:r>
            <w:r w:rsidR="00A941CE">
              <w:rPr>
                <w:noProof/>
                <w:webHidden/>
              </w:rPr>
            </w:r>
            <w:r w:rsidR="00A941CE">
              <w:rPr>
                <w:noProof/>
                <w:webHidden/>
              </w:rPr>
              <w:fldChar w:fldCharType="separate"/>
            </w:r>
            <w:r w:rsidR="00A941CE">
              <w:rPr>
                <w:noProof/>
                <w:webHidden/>
              </w:rPr>
              <w:t>18</w:t>
            </w:r>
            <w:r w:rsidR="00A941CE">
              <w:rPr>
                <w:noProof/>
                <w:webHidden/>
              </w:rPr>
              <w:fldChar w:fldCharType="end"/>
            </w:r>
          </w:hyperlink>
        </w:p>
        <w:p w:rsidR="00A941CE" w:rsidRDefault="006B07D2">
          <w:pPr>
            <w:pStyle w:val="TM3"/>
            <w:tabs>
              <w:tab w:val="left" w:pos="770"/>
            </w:tabs>
            <w:rPr>
              <w:rFonts w:asciiTheme="minorHAnsi" w:eastAsiaTheme="minorEastAsia" w:hAnsiTheme="minorHAnsi" w:cstheme="minorBidi"/>
              <w:smallCaps w:val="0"/>
              <w:noProof/>
            </w:rPr>
          </w:pPr>
          <w:hyperlink w:anchor="_Toc211936335" w:history="1">
            <w:r w:rsidR="00A941CE" w:rsidRPr="00B00BE8">
              <w:rPr>
                <w:rStyle w:val="Lienhypertexte"/>
                <w:noProof/>
              </w:rPr>
              <w:t>11.4.1</w:t>
            </w:r>
            <w:r w:rsidR="00A941CE">
              <w:rPr>
                <w:rFonts w:asciiTheme="minorHAnsi" w:eastAsiaTheme="minorEastAsia" w:hAnsiTheme="minorHAnsi" w:cstheme="minorBidi"/>
                <w:smallCaps w:val="0"/>
                <w:noProof/>
              </w:rPr>
              <w:tab/>
            </w:r>
            <w:r w:rsidR="00A941CE" w:rsidRPr="00B00BE8">
              <w:rPr>
                <w:rStyle w:val="Lienhypertexte"/>
                <w:noProof/>
              </w:rPr>
              <w:t>Opérateurs russes et assimilés</w:t>
            </w:r>
            <w:r w:rsidR="00A941CE">
              <w:rPr>
                <w:noProof/>
                <w:webHidden/>
              </w:rPr>
              <w:tab/>
            </w:r>
            <w:r w:rsidR="00A941CE">
              <w:rPr>
                <w:noProof/>
                <w:webHidden/>
              </w:rPr>
              <w:fldChar w:fldCharType="begin"/>
            </w:r>
            <w:r w:rsidR="00A941CE">
              <w:rPr>
                <w:noProof/>
                <w:webHidden/>
              </w:rPr>
              <w:instrText xml:space="preserve"> PAGEREF _Toc211936335 \h </w:instrText>
            </w:r>
            <w:r w:rsidR="00A941CE">
              <w:rPr>
                <w:noProof/>
                <w:webHidden/>
              </w:rPr>
            </w:r>
            <w:r w:rsidR="00A941CE">
              <w:rPr>
                <w:noProof/>
                <w:webHidden/>
              </w:rPr>
              <w:fldChar w:fldCharType="separate"/>
            </w:r>
            <w:r w:rsidR="00A941CE">
              <w:rPr>
                <w:noProof/>
                <w:webHidden/>
              </w:rPr>
              <w:t>18</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36" w:history="1">
            <w:r w:rsidR="00A941CE" w:rsidRPr="00B00BE8">
              <w:rPr>
                <w:rStyle w:val="Lienhypertexte"/>
                <w:noProof/>
              </w:rPr>
              <w:t>11.5</w:t>
            </w:r>
            <w:r w:rsidR="00A941CE">
              <w:rPr>
                <w:rFonts w:asciiTheme="minorHAnsi" w:eastAsiaTheme="minorEastAsia" w:hAnsiTheme="minorHAnsi" w:cstheme="minorBidi"/>
                <w:b w:val="0"/>
                <w:bCs w:val="0"/>
                <w:smallCaps w:val="0"/>
                <w:noProof/>
              </w:rPr>
              <w:tab/>
            </w:r>
            <w:r w:rsidR="00A941CE" w:rsidRPr="00B00BE8">
              <w:rPr>
                <w:rStyle w:val="Lienhypertexte"/>
                <w:noProof/>
              </w:rPr>
              <w:t>Respect des principes d’égalité, de laïcité et de neutralité</w:t>
            </w:r>
            <w:r w:rsidR="00A941CE">
              <w:rPr>
                <w:noProof/>
                <w:webHidden/>
              </w:rPr>
              <w:tab/>
            </w:r>
            <w:r w:rsidR="00A941CE">
              <w:rPr>
                <w:noProof/>
                <w:webHidden/>
              </w:rPr>
              <w:fldChar w:fldCharType="begin"/>
            </w:r>
            <w:r w:rsidR="00A941CE">
              <w:rPr>
                <w:noProof/>
                <w:webHidden/>
              </w:rPr>
              <w:instrText xml:space="preserve"> PAGEREF _Toc211936336 \h </w:instrText>
            </w:r>
            <w:r w:rsidR="00A941CE">
              <w:rPr>
                <w:noProof/>
                <w:webHidden/>
              </w:rPr>
            </w:r>
            <w:r w:rsidR="00A941CE">
              <w:rPr>
                <w:noProof/>
                <w:webHidden/>
              </w:rPr>
              <w:fldChar w:fldCharType="separate"/>
            </w:r>
            <w:r w:rsidR="00A941CE">
              <w:rPr>
                <w:noProof/>
                <w:webHidden/>
              </w:rPr>
              <w:t>19</w:t>
            </w:r>
            <w:r w:rsidR="00A941CE">
              <w:rPr>
                <w:noProof/>
                <w:webHidden/>
              </w:rPr>
              <w:fldChar w:fldCharType="end"/>
            </w:r>
          </w:hyperlink>
        </w:p>
        <w:p w:rsidR="00A941CE" w:rsidRDefault="006B07D2">
          <w:pPr>
            <w:pStyle w:val="TM1"/>
            <w:tabs>
              <w:tab w:val="left" w:pos="1626"/>
            </w:tabs>
            <w:rPr>
              <w:rFonts w:asciiTheme="minorHAnsi" w:eastAsiaTheme="minorEastAsia" w:hAnsiTheme="minorHAnsi" w:cstheme="minorBidi"/>
              <w:b w:val="0"/>
              <w:bCs w:val="0"/>
              <w:caps w:val="0"/>
              <w:noProof/>
              <w:u w:val="none"/>
            </w:rPr>
          </w:pPr>
          <w:hyperlink w:anchor="_Toc211936337" w:history="1">
            <w:r w:rsidR="00A941CE" w:rsidRPr="00B00BE8">
              <w:rPr>
                <w:rStyle w:val="Lienhypertexte"/>
                <w:noProof/>
              </w:rPr>
              <w:t>Article 12 -</w:t>
            </w:r>
            <w:r w:rsidR="00A941CE">
              <w:rPr>
                <w:rFonts w:asciiTheme="minorHAnsi" w:eastAsiaTheme="minorEastAsia" w:hAnsiTheme="minorHAnsi" w:cstheme="minorBidi"/>
                <w:b w:val="0"/>
                <w:bCs w:val="0"/>
                <w:caps w:val="0"/>
                <w:noProof/>
                <w:u w:val="none"/>
              </w:rPr>
              <w:tab/>
            </w:r>
            <w:r w:rsidR="00A941CE" w:rsidRPr="00B00BE8">
              <w:rPr>
                <w:rStyle w:val="Lienhypertexte"/>
                <w:noProof/>
              </w:rPr>
              <w:t>Modifications en cours d’exécution du contrat</w:t>
            </w:r>
            <w:r w:rsidR="00A941CE">
              <w:rPr>
                <w:noProof/>
                <w:webHidden/>
              </w:rPr>
              <w:tab/>
            </w:r>
            <w:r w:rsidR="00A941CE">
              <w:rPr>
                <w:noProof/>
                <w:webHidden/>
              </w:rPr>
              <w:fldChar w:fldCharType="begin"/>
            </w:r>
            <w:r w:rsidR="00A941CE">
              <w:rPr>
                <w:noProof/>
                <w:webHidden/>
              </w:rPr>
              <w:instrText xml:space="preserve"> PAGEREF _Toc211936337 \h </w:instrText>
            </w:r>
            <w:r w:rsidR="00A941CE">
              <w:rPr>
                <w:noProof/>
                <w:webHidden/>
              </w:rPr>
            </w:r>
            <w:r w:rsidR="00A941CE">
              <w:rPr>
                <w:noProof/>
                <w:webHidden/>
              </w:rPr>
              <w:fldChar w:fldCharType="separate"/>
            </w:r>
            <w:r w:rsidR="00A941CE">
              <w:rPr>
                <w:noProof/>
                <w:webHidden/>
              </w:rPr>
              <w:t>20</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38" w:history="1">
            <w:r w:rsidR="00A941CE" w:rsidRPr="00B00BE8">
              <w:rPr>
                <w:rStyle w:val="Lienhypertexte"/>
                <w:noProof/>
              </w:rPr>
              <w:t>12.1</w:t>
            </w:r>
            <w:r w:rsidR="00A941CE">
              <w:rPr>
                <w:rFonts w:asciiTheme="minorHAnsi" w:eastAsiaTheme="minorEastAsia" w:hAnsiTheme="minorHAnsi" w:cstheme="minorBidi"/>
                <w:b w:val="0"/>
                <w:bCs w:val="0"/>
                <w:smallCaps w:val="0"/>
                <w:noProof/>
              </w:rPr>
              <w:tab/>
            </w:r>
            <w:r w:rsidR="00A941CE" w:rsidRPr="00B00BE8">
              <w:rPr>
                <w:rStyle w:val="Lienhypertexte"/>
                <w:noProof/>
              </w:rPr>
              <w:t>Ajout d’un établissement bénéficiaire</w:t>
            </w:r>
            <w:r w:rsidR="00A941CE">
              <w:rPr>
                <w:noProof/>
                <w:webHidden/>
              </w:rPr>
              <w:tab/>
            </w:r>
            <w:r w:rsidR="00A941CE">
              <w:rPr>
                <w:noProof/>
                <w:webHidden/>
              </w:rPr>
              <w:fldChar w:fldCharType="begin"/>
            </w:r>
            <w:r w:rsidR="00A941CE">
              <w:rPr>
                <w:noProof/>
                <w:webHidden/>
              </w:rPr>
              <w:instrText xml:space="preserve"> PAGEREF _Toc211936338 \h </w:instrText>
            </w:r>
            <w:r w:rsidR="00A941CE">
              <w:rPr>
                <w:noProof/>
                <w:webHidden/>
              </w:rPr>
            </w:r>
            <w:r w:rsidR="00A941CE">
              <w:rPr>
                <w:noProof/>
                <w:webHidden/>
              </w:rPr>
              <w:fldChar w:fldCharType="separate"/>
            </w:r>
            <w:r w:rsidR="00A941CE">
              <w:rPr>
                <w:noProof/>
                <w:webHidden/>
              </w:rPr>
              <w:t>20</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39" w:history="1">
            <w:r w:rsidR="00A941CE" w:rsidRPr="00B00BE8">
              <w:rPr>
                <w:rStyle w:val="Lienhypertexte"/>
                <w:noProof/>
              </w:rPr>
              <w:t>12.2</w:t>
            </w:r>
            <w:r w:rsidR="00A941CE">
              <w:rPr>
                <w:rFonts w:asciiTheme="minorHAnsi" w:eastAsiaTheme="minorEastAsia" w:hAnsiTheme="minorHAnsi" w:cstheme="minorBidi"/>
                <w:b w:val="0"/>
                <w:bCs w:val="0"/>
                <w:smallCaps w:val="0"/>
                <w:noProof/>
              </w:rPr>
              <w:tab/>
            </w:r>
            <w:r w:rsidR="00A941CE" w:rsidRPr="00B00BE8">
              <w:rPr>
                <w:rStyle w:val="Lienhypertexte"/>
                <w:noProof/>
              </w:rPr>
              <w:t>Ajout de prestations complémentaires hors BPU ou catalogue</w:t>
            </w:r>
            <w:r w:rsidR="00A941CE">
              <w:rPr>
                <w:noProof/>
                <w:webHidden/>
              </w:rPr>
              <w:tab/>
            </w:r>
            <w:r w:rsidR="00A941CE">
              <w:rPr>
                <w:noProof/>
                <w:webHidden/>
              </w:rPr>
              <w:fldChar w:fldCharType="begin"/>
            </w:r>
            <w:r w:rsidR="00A941CE">
              <w:rPr>
                <w:noProof/>
                <w:webHidden/>
              </w:rPr>
              <w:instrText xml:space="preserve"> PAGEREF _Toc211936339 \h </w:instrText>
            </w:r>
            <w:r w:rsidR="00A941CE">
              <w:rPr>
                <w:noProof/>
                <w:webHidden/>
              </w:rPr>
            </w:r>
            <w:r w:rsidR="00A941CE">
              <w:rPr>
                <w:noProof/>
                <w:webHidden/>
              </w:rPr>
              <w:fldChar w:fldCharType="separate"/>
            </w:r>
            <w:r w:rsidR="00A941CE">
              <w:rPr>
                <w:noProof/>
                <w:webHidden/>
              </w:rPr>
              <w:t>20</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40" w:history="1">
            <w:r w:rsidR="00A941CE" w:rsidRPr="00B00BE8">
              <w:rPr>
                <w:rStyle w:val="Lienhypertexte"/>
                <w:noProof/>
              </w:rPr>
              <w:t>12.3</w:t>
            </w:r>
            <w:r w:rsidR="00A941CE">
              <w:rPr>
                <w:rFonts w:asciiTheme="minorHAnsi" w:eastAsiaTheme="minorEastAsia" w:hAnsiTheme="minorHAnsi" w:cstheme="minorBidi"/>
                <w:b w:val="0"/>
                <w:bCs w:val="0"/>
                <w:smallCaps w:val="0"/>
                <w:noProof/>
              </w:rPr>
              <w:tab/>
            </w:r>
            <w:r w:rsidR="00A941CE" w:rsidRPr="00B00BE8">
              <w:rPr>
                <w:rStyle w:val="Lienhypertexte"/>
                <w:noProof/>
              </w:rPr>
              <w:t>Cession du marché</w:t>
            </w:r>
            <w:r w:rsidR="00A941CE">
              <w:rPr>
                <w:noProof/>
                <w:webHidden/>
              </w:rPr>
              <w:tab/>
            </w:r>
            <w:r w:rsidR="00A941CE">
              <w:rPr>
                <w:noProof/>
                <w:webHidden/>
              </w:rPr>
              <w:fldChar w:fldCharType="begin"/>
            </w:r>
            <w:r w:rsidR="00A941CE">
              <w:rPr>
                <w:noProof/>
                <w:webHidden/>
              </w:rPr>
              <w:instrText xml:space="preserve"> PAGEREF _Toc211936340 \h </w:instrText>
            </w:r>
            <w:r w:rsidR="00A941CE">
              <w:rPr>
                <w:noProof/>
                <w:webHidden/>
              </w:rPr>
            </w:r>
            <w:r w:rsidR="00A941CE">
              <w:rPr>
                <w:noProof/>
                <w:webHidden/>
              </w:rPr>
              <w:fldChar w:fldCharType="separate"/>
            </w:r>
            <w:r w:rsidR="00A941CE">
              <w:rPr>
                <w:noProof/>
                <w:webHidden/>
              </w:rPr>
              <w:t>20</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41" w:history="1">
            <w:r w:rsidR="00A941CE" w:rsidRPr="00B00BE8">
              <w:rPr>
                <w:rStyle w:val="Lienhypertexte"/>
                <w:noProof/>
              </w:rPr>
              <w:t>12.4</w:t>
            </w:r>
            <w:r w:rsidR="00A941CE">
              <w:rPr>
                <w:rFonts w:asciiTheme="minorHAnsi" w:eastAsiaTheme="minorEastAsia" w:hAnsiTheme="minorHAnsi" w:cstheme="minorBidi"/>
                <w:b w:val="0"/>
                <w:bCs w:val="0"/>
                <w:smallCaps w:val="0"/>
                <w:noProof/>
              </w:rPr>
              <w:tab/>
            </w:r>
            <w:r w:rsidR="00A941CE" w:rsidRPr="00B00BE8">
              <w:rPr>
                <w:rStyle w:val="Lienhypertexte"/>
                <w:noProof/>
              </w:rPr>
              <w:t>Evolution législative ou réglementaire</w:t>
            </w:r>
            <w:r w:rsidR="00A941CE">
              <w:rPr>
                <w:noProof/>
                <w:webHidden/>
              </w:rPr>
              <w:tab/>
            </w:r>
            <w:r w:rsidR="00A941CE">
              <w:rPr>
                <w:noProof/>
                <w:webHidden/>
              </w:rPr>
              <w:fldChar w:fldCharType="begin"/>
            </w:r>
            <w:r w:rsidR="00A941CE">
              <w:rPr>
                <w:noProof/>
                <w:webHidden/>
              </w:rPr>
              <w:instrText xml:space="preserve"> PAGEREF _Toc211936341 \h </w:instrText>
            </w:r>
            <w:r w:rsidR="00A941CE">
              <w:rPr>
                <w:noProof/>
                <w:webHidden/>
              </w:rPr>
            </w:r>
            <w:r w:rsidR="00A941CE">
              <w:rPr>
                <w:noProof/>
                <w:webHidden/>
              </w:rPr>
              <w:fldChar w:fldCharType="separate"/>
            </w:r>
            <w:r w:rsidR="00A941CE">
              <w:rPr>
                <w:noProof/>
                <w:webHidden/>
              </w:rPr>
              <w:t>21</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42" w:history="1">
            <w:r w:rsidR="00A941CE" w:rsidRPr="00B00BE8">
              <w:rPr>
                <w:rStyle w:val="Lienhypertexte"/>
                <w:noProof/>
              </w:rPr>
              <w:t>12.5</w:t>
            </w:r>
            <w:r w:rsidR="00A941CE">
              <w:rPr>
                <w:rFonts w:asciiTheme="minorHAnsi" w:eastAsiaTheme="minorEastAsia" w:hAnsiTheme="minorHAnsi" w:cstheme="minorBidi"/>
                <w:b w:val="0"/>
                <w:bCs w:val="0"/>
                <w:smallCaps w:val="0"/>
                <w:noProof/>
              </w:rPr>
              <w:tab/>
            </w:r>
            <w:r w:rsidR="00A941CE" w:rsidRPr="00B00BE8">
              <w:rPr>
                <w:rStyle w:val="Lienhypertexte"/>
                <w:noProof/>
              </w:rPr>
              <w:t>Évolution technique ou technologique</w:t>
            </w:r>
            <w:r w:rsidR="00A941CE">
              <w:rPr>
                <w:noProof/>
                <w:webHidden/>
              </w:rPr>
              <w:tab/>
            </w:r>
            <w:r w:rsidR="00A941CE">
              <w:rPr>
                <w:noProof/>
                <w:webHidden/>
              </w:rPr>
              <w:fldChar w:fldCharType="begin"/>
            </w:r>
            <w:r w:rsidR="00A941CE">
              <w:rPr>
                <w:noProof/>
                <w:webHidden/>
              </w:rPr>
              <w:instrText xml:space="preserve"> PAGEREF _Toc211936342 \h </w:instrText>
            </w:r>
            <w:r w:rsidR="00A941CE">
              <w:rPr>
                <w:noProof/>
                <w:webHidden/>
              </w:rPr>
            </w:r>
            <w:r w:rsidR="00A941CE">
              <w:rPr>
                <w:noProof/>
                <w:webHidden/>
              </w:rPr>
              <w:fldChar w:fldCharType="separate"/>
            </w:r>
            <w:r w:rsidR="00A941CE">
              <w:rPr>
                <w:noProof/>
                <w:webHidden/>
              </w:rPr>
              <w:t>21</w:t>
            </w:r>
            <w:r w:rsidR="00A941CE">
              <w:rPr>
                <w:noProof/>
                <w:webHidden/>
              </w:rPr>
              <w:fldChar w:fldCharType="end"/>
            </w:r>
          </w:hyperlink>
        </w:p>
        <w:p w:rsidR="00A941CE" w:rsidRDefault="006B07D2">
          <w:pPr>
            <w:pStyle w:val="TM1"/>
            <w:tabs>
              <w:tab w:val="left" w:pos="1626"/>
            </w:tabs>
            <w:rPr>
              <w:rFonts w:asciiTheme="minorHAnsi" w:eastAsiaTheme="minorEastAsia" w:hAnsiTheme="minorHAnsi" w:cstheme="minorBidi"/>
              <w:b w:val="0"/>
              <w:bCs w:val="0"/>
              <w:caps w:val="0"/>
              <w:noProof/>
              <w:u w:val="none"/>
            </w:rPr>
          </w:pPr>
          <w:hyperlink w:anchor="_Toc211936343" w:history="1">
            <w:r w:rsidR="00A941CE" w:rsidRPr="00B00BE8">
              <w:rPr>
                <w:rStyle w:val="Lienhypertexte"/>
                <w:noProof/>
              </w:rPr>
              <w:t>Article 13 -</w:t>
            </w:r>
            <w:r w:rsidR="00A941CE">
              <w:rPr>
                <w:rFonts w:asciiTheme="minorHAnsi" w:eastAsiaTheme="minorEastAsia" w:hAnsiTheme="minorHAnsi" w:cstheme="minorBidi"/>
                <w:b w:val="0"/>
                <w:bCs w:val="0"/>
                <w:caps w:val="0"/>
                <w:noProof/>
                <w:u w:val="none"/>
              </w:rPr>
              <w:tab/>
            </w:r>
            <w:r w:rsidR="00A941CE" w:rsidRPr="00B00BE8">
              <w:rPr>
                <w:rStyle w:val="Lienhypertexte"/>
                <w:noProof/>
              </w:rPr>
              <w:t>Sous-traitance</w:t>
            </w:r>
            <w:r w:rsidR="00A941CE">
              <w:rPr>
                <w:noProof/>
                <w:webHidden/>
              </w:rPr>
              <w:tab/>
            </w:r>
            <w:r w:rsidR="00A941CE">
              <w:rPr>
                <w:noProof/>
                <w:webHidden/>
              </w:rPr>
              <w:fldChar w:fldCharType="begin"/>
            </w:r>
            <w:r w:rsidR="00A941CE">
              <w:rPr>
                <w:noProof/>
                <w:webHidden/>
              </w:rPr>
              <w:instrText xml:space="preserve"> PAGEREF _Toc211936343 \h </w:instrText>
            </w:r>
            <w:r w:rsidR="00A941CE">
              <w:rPr>
                <w:noProof/>
                <w:webHidden/>
              </w:rPr>
            </w:r>
            <w:r w:rsidR="00A941CE">
              <w:rPr>
                <w:noProof/>
                <w:webHidden/>
              </w:rPr>
              <w:fldChar w:fldCharType="separate"/>
            </w:r>
            <w:r w:rsidR="00A941CE">
              <w:rPr>
                <w:noProof/>
                <w:webHidden/>
              </w:rPr>
              <w:t>21</w:t>
            </w:r>
            <w:r w:rsidR="00A941CE">
              <w:rPr>
                <w:noProof/>
                <w:webHidden/>
              </w:rPr>
              <w:fldChar w:fldCharType="end"/>
            </w:r>
          </w:hyperlink>
        </w:p>
        <w:p w:rsidR="00A941CE" w:rsidRDefault="006B07D2">
          <w:pPr>
            <w:pStyle w:val="TM1"/>
            <w:tabs>
              <w:tab w:val="left" w:pos="1626"/>
            </w:tabs>
            <w:rPr>
              <w:rFonts w:asciiTheme="minorHAnsi" w:eastAsiaTheme="minorEastAsia" w:hAnsiTheme="minorHAnsi" w:cstheme="minorBidi"/>
              <w:b w:val="0"/>
              <w:bCs w:val="0"/>
              <w:caps w:val="0"/>
              <w:noProof/>
              <w:u w:val="none"/>
            </w:rPr>
          </w:pPr>
          <w:hyperlink w:anchor="_Toc211936344" w:history="1">
            <w:r w:rsidR="00A941CE" w:rsidRPr="00B00BE8">
              <w:rPr>
                <w:rStyle w:val="Lienhypertexte"/>
                <w:noProof/>
              </w:rPr>
              <w:t>Article 14 -</w:t>
            </w:r>
            <w:r w:rsidR="00A941CE">
              <w:rPr>
                <w:rFonts w:asciiTheme="minorHAnsi" w:eastAsiaTheme="minorEastAsia" w:hAnsiTheme="minorHAnsi" w:cstheme="minorBidi"/>
                <w:b w:val="0"/>
                <w:bCs w:val="0"/>
                <w:caps w:val="0"/>
                <w:noProof/>
                <w:u w:val="none"/>
              </w:rPr>
              <w:tab/>
            </w:r>
            <w:r w:rsidR="00A941CE" w:rsidRPr="00B00BE8">
              <w:rPr>
                <w:rStyle w:val="Lienhypertexte"/>
                <w:noProof/>
              </w:rPr>
              <w:t>Obligations générales du Titulaire</w:t>
            </w:r>
            <w:r w:rsidR="00A941CE">
              <w:rPr>
                <w:noProof/>
                <w:webHidden/>
              </w:rPr>
              <w:tab/>
            </w:r>
            <w:r w:rsidR="00A941CE">
              <w:rPr>
                <w:noProof/>
                <w:webHidden/>
              </w:rPr>
              <w:fldChar w:fldCharType="begin"/>
            </w:r>
            <w:r w:rsidR="00A941CE">
              <w:rPr>
                <w:noProof/>
                <w:webHidden/>
              </w:rPr>
              <w:instrText xml:space="preserve"> PAGEREF _Toc211936344 \h </w:instrText>
            </w:r>
            <w:r w:rsidR="00A941CE">
              <w:rPr>
                <w:noProof/>
                <w:webHidden/>
              </w:rPr>
            </w:r>
            <w:r w:rsidR="00A941CE">
              <w:rPr>
                <w:noProof/>
                <w:webHidden/>
              </w:rPr>
              <w:fldChar w:fldCharType="separate"/>
            </w:r>
            <w:r w:rsidR="00A941CE">
              <w:rPr>
                <w:noProof/>
                <w:webHidden/>
              </w:rPr>
              <w:t>21</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45" w:history="1">
            <w:r w:rsidR="00A941CE" w:rsidRPr="00B00BE8">
              <w:rPr>
                <w:rStyle w:val="Lienhypertexte"/>
                <w:noProof/>
              </w:rPr>
              <w:t>14.1</w:t>
            </w:r>
            <w:r w:rsidR="00A941CE">
              <w:rPr>
                <w:rFonts w:asciiTheme="minorHAnsi" w:eastAsiaTheme="minorEastAsia" w:hAnsiTheme="minorHAnsi" w:cstheme="minorBidi"/>
                <w:b w:val="0"/>
                <w:bCs w:val="0"/>
                <w:smallCaps w:val="0"/>
                <w:noProof/>
              </w:rPr>
              <w:tab/>
            </w:r>
            <w:r w:rsidR="00A941CE" w:rsidRPr="00B00BE8">
              <w:rPr>
                <w:rStyle w:val="Lienhypertexte"/>
                <w:noProof/>
              </w:rPr>
              <w:t>Changements affectant le Titulaire</w:t>
            </w:r>
            <w:r w:rsidR="00A941CE">
              <w:rPr>
                <w:noProof/>
                <w:webHidden/>
              </w:rPr>
              <w:tab/>
            </w:r>
            <w:r w:rsidR="00A941CE">
              <w:rPr>
                <w:noProof/>
                <w:webHidden/>
              </w:rPr>
              <w:fldChar w:fldCharType="begin"/>
            </w:r>
            <w:r w:rsidR="00A941CE">
              <w:rPr>
                <w:noProof/>
                <w:webHidden/>
              </w:rPr>
              <w:instrText xml:space="preserve"> PAGEREF _Toc211936345 \h </w:instrText>
            </w:r>
            <w:r w:rsidR="00A941CE">
              <w:rPr>
                <w:noProof/>
                <w:webHidden/>
              </w:rPr>
            </w:r>
            <w:r w:rsidR="00A941CE">
              <w:rPr>
                <w:noProof/>
                <w:webHidden/>
              </w:rPr>
              <w:fldChar w:fldCharType="separate"/>
            </w:r>
            <w:r w:rsidR="00A941CE">
              <w:rPr>
                <w:noProof/>
                <w:webHidden/>
              </w:rPr>
              <w:t>21</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46" w:history="1">
            <w:r w:rsidR="00A941CE" w:rsidRPr="00B00BE8">
              <w:rPr>
                <w:rStyle w:val="Lienhypertexte"/>
                <w:noProof/>
              </w:rPr>
              <w:t>14.2</w:t>
            </w:r>
            <w:r w:rsidR="00A941CE">
              <w:rPr>
                <w:rFonts w:asciiTheme="minorHAnsi" w:eastAsiaTheme="minorEastAsia" w:hAnsiTheme="minorHAnsi" w:cstheme="minorBidi"/>
                <w:b w:val="0"/>
                <w:bCs w:val="0"/>
                <w:smallCaps w:val="0"/>
                <w:noProof/>
              </w:rPr>
              <w:tab/>
            </w:r>
            <w:r w:rsidR="00A941CE" w:rsidRPr="00B00BE8">
              <w:rPr>
                <w:rStyle w:val="Lienhypertexte"/>
                <w:noProof/>
              </w:rPr>
              <w:t>Assurance</w:t>
            </w:r>
            <w:r w:rsidR="00A941CE">
              <w:rPr>
                <w:noProof/>
                <w:webHidden/>
              </w:rPr>
              <w:tab/>
            </w:r>
            <w:r w:rsidR="00A941CE">
              <w:rPr>
                <w:noProof/>
                <w:webHidden/>
              </w:rPr>
              <w:fldChar w:fldCharType="begin"/>
            </w:r>
            <w:r w:rsidR="00A941CE">
              <w:rPr>
                <w:noProof/>
                <w:webHidden/>
              </w:rPr>
              <w:instrText xml:space="preserve"> PAGEREF _Toc211936346 \h </w:instrText>
            </w:r>
            <w:r w:rsidR="00A941CE">
              <w:rPr>
                <w:noProof/>
                <w:webHidden/>
              </w:rPr>
            </w:r>
            <w:r w:rsidR="00A941CE">
              <w:rPr>
                <w:noProof/>
                <w:webHidden/>
              </w:rPr>
              <w:fldChar w:fldCharType="separate"/>
            </w:r>
            <w:r w:rsidR="00A941CE">
              <w:rPr>
                <w:noProof/>
                <w:webHidden/>
              </w:rPr>
              <w:t>22</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47" w:history="1">
            <w:r w:rsidR="00A941CE" w:rsidRPr="00B00BE8">
              <w:rPr>
                <w:rStyle w:val="Lienhypertexte"/>
                <w:noProof/>
              </w:rPr>
              <w:t>14.3</w:t>
            </w:r>
            <w:r w:rsidR="00A941CE">
              <w:rPr>
                <w:rFonts w:asciiTheme="minorHAnsi" w:eastAsiaTheme="minorEastAsia" w:hAnsiTheme="minorHAnsi" w:cstheme="minorBidi"/>
                <w:b w:val="0"/>
                <w:bCs w:val="0"/>
                <w:smallCaps w:val="0"/>
                <w:noProof/>
              </w:rPr>
              <w:tab/>
            </w:r>
            <w:r w:rsidR="00A941CE" w:rsidRPr="00B00BE8">
              <w:rPr>
                <w:rStyle w:val="Lienhypertexte"/>
                <w:noProof/>
              </w:rPr>
              <w:t>Discrétion et confidentialité</w:t>
            </w:r>
            <w:r w:rsidR="00A941CE">
              <w:rPr>
                <w:noProof/>
                <w:webHidden/>
              </w:rPr>
              <w:tab/>
            </w:r>
            <w:r w:rsidR="00A941CE">
              <w:rPr>
                <w:noProof/>
                <w:webHidden/>
              </w:rPr>
              <w:fldChar w:fldCharType="begin"/>
            </w:r>
            <w:r w:rsidR="00A941CE">
              <w:rPr>
                <w:noProof/>
                <w:webHidden/>
              </w:rPr>
              <w:instrText xml:space="preserve"> PAGEREF _Toc211936347 \h </w:instrText>
            </w:r>
            <w:r w:rsidR="00A941CE">
              <w:rPr>
                <w:noProof/>
                <w:webHidden/>
              </w:rPr>
            </w:r>
            <w:r w:rsidR="00A941CE">
              <w:rPr>
                <w:noProof/>
                <w:webHidden/>
              </w:rPr>
              <w:fldChar w:fldCharType="separate"/>
            </w:r>
            <w:r w:rsidR="00A941CE">
              <w:rPr>
                <w:noProof/>
                <w:webHidden/>
              </w:rPr>
              <w:t>22</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48" w:history="1">
            <w:r w:rsidR="00A941CE" w:rsidRPr="00B00BE8">
              <w:rPr>
                <w:rStyle w:val="Lienhypertexte"/>
                <w:noProof/>
              </w:rPr>
              <w:t>14.4</w:t>
            </w:r>
            <w:r w:rsidR="00A941CE">
              <w:rPr>
                <w:rFonts w:asciiTheme="minorHAnsi" w:eastAsiaTheme="minorEastAsia" w:hAnsiTheme="minorHAnsi" w:cstheme="minorBidi"/>
                <w:b w:val="0"/>
                <w:bCs w:val="0"/>
                <w:smallCaps w:val="0"/>
                <w:noProof/>
              </w:rPr>
              <w:tab/>
            </w:r>
            <w:r w:rsidR="00A941CE" w:rsidRPr="00B00BE8">
              <w:rPr>
                <w:rStyle w:val="Lienhypertexte"/>
                <w:noProof/>
              </w:rPr>
              <w:t>Sécurité</w:t>
            </w:r>
            <w:r w:rsidR="00A941CE">
              <w:rPr>
                <w:noProof/>
                <w:webHidden/>
              </w:rPr>
              <w:tab/>
            </w:r>
            <w:r w:rsidR="00A941CE">
              <w:rPr>
                <w:noProof/>
                <w:webHidden/>
              </w:rPr>
              <w:fldChar w:fldCharType="begin"/>
            </w:r>
            <w:r w:rsidR="00A941CE">
              <w:rPr>
                <w:noProof/>
                <w:webHidden/>
              </w:rPr>
              <w:instrText xml:space="preserve"> PAGEREF _Toc211936348 \h </w:instrText>
            </w:r>
            <w:r w:rsidR="00A941CE">
              <w:rPr>
                <w:noProof/>
                <w:webHidden/>
              </w:rPr>
            </w:r>
            <w:r w:rsidR="00A941CE">
              <w:rPr>
                <w:noProof/>
                <w:webHidden/>
              </w:rPr>
              <w:fldChar w:fldCharType="separate"/>
            </w:r>
            <w:r w:rsidR="00A941CE">
              <w:rPr>
                <w:noProof/>
                <w:webHidden/>
              </w:rPr>
              <w:t>22</w:t>
            </w:r>
            <w:r w:rsidR="00A941CE">
              <w:rPr>
                <w:noProof/>
                <w:webHidden/>
              </w:rPr>
              <w:fldChar w:fldCharType="end"/>
            </w:r>
          </w:hyperlink>
        </w:p>
        <w:p w:rsidR="00A941CE" w:rsidRDefault="006B07D2">
          <w:pPr>
            <w:pStyle w:val="TM1"/>
            <w:tabs>
              <w:tab w:val="left" w:pos="1626"/>
            </w:tabs>
            <w:rPr>
              <w:rFonts w:asciiTheme="minorHAnsi" w:eastAsiaTheme="minorEastAsia" w:hAnsiTheme="minorHAnsi" w:cstheme="minorBidi"/>
              <w:b w:val="0"/>
              <w:bCs w:val="0"/>
              <w:caps w:val="0"/>
              <w:noProof/>
              <w:u w:val="none"/>
            </w:rPr>
          </w:pPr>
          <w:hyperlink w:anchor="_Toc211936349" w:history="1">
            <w:r w:rsidR="00A941CE" w:rsidRPr="00B00BE8">
              <w:rPr>
                <w:rStyle w:val="Lienhypertexte"/>
                <w:noProof/>
              </w:rPr>
              <w:t>Article 15 -</w:t>
            </w:r>
            <w:r w:rsidR="00A941CE">
              <w:rPr>
                <w:rFonts w:asciiTheme="minorHAnsi" w:eastAsiaTheme="minorEastAsia" w:hAnsiTheme="minorHAnsi" w:cstheme="minorBidi"/>
                <w:b w:val="0"/>
                <w:bCs w:val="0"/>
                <w:caps w:val="0"/>
                <w:noProof/>
                <w:u w:val="none"/>
              </w:rPr>
              <w:tab/>
            </w:r>
            <w:r w:rsidR="00A941CE" w:rsidRPr="00B00BE8">
              <w:rPr>
                <w:rStyle w:val="Lienhypertexte"/>
                <w:noProof/>
              </w:rPr>
              <w:t>Opérations de vérifications</w:t>
            </w:r>
            <w:r w:rsidR="00A941CE">
              <w:rPr>
                <w:noProof/>
                <w:webHidden/>
              </w:rPr>
              <w:tab/>
            </w:r>
            <w:r w:rsidR="00A941CE">
              <w:rPr>
                <w:noProof/>
                <w:webHidden/>
              </w:rPr>
              <w:fldChar w:fldCharType="begin"/>
            </w:r>
            <w:r w:rsidR="00A941CE">
              <w:rPr>
                <w:noProof/>
                <w:webHidden/>
              </w:rPr>
              <w:instrText xml:space="preserve"> PAGEREF _Toc211936349 \h </w:instrText>
            </w:r>
            <w:r w:rsidR="00A941CE">
              <w:rPr>
                <w:noProof/>
                <w:webHidden/>
              </w:rPr>
            </w:r>
            <w:r w:rsidR="00A941CE">
              <w:rPr>
                <w:noProof/>
                <w:webHidden/>
              </w:rPr>
              <w:fldChar w:fldCharType="separate"/>
            </w:r>
            <w:r w:rsidR="00A941CE">
              <w:rPr>
                <w:noProof/>
                <w:webHidden/>
              </w:rPr>
              <w:t>23</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50" w:history="1">
            <w:r w:rsidR="00A941CE" w:rsidRPr="00B00BE8">
              <w:rPr>
                <w:rStyle w:val="Lienhypertexte"/>
                <w:noProof/>
              </w:rPr>
              <w:t>15.1</w:t>
            </w:r>
            <w:r w:rsidR="00A941CE">
              <w:rPr>
                <w:rFonts w:asciiTheme="minorHAnsi" w:eastAsiaTheme="minorEastAsia" w:hAnsiTheme="minorHAnsi" w:cstheme="minorBidi"/>
                <w:b w:val="0"/>
                <w:bCs w:val="0"/>
                <w:smallCaps w:val="0"/>
                <w:noProof/>
              </w:rPr>
              <w:tab/>
            </w:r>
            <w:r w:rsidR="00A941CE" w:rsidRPr="00B00BE8">
              <w:rPr>
                <w:rStyle w:val="Lienhypertexte"/>
                <w:noProof/>
              </w:rPr>
              <w:t>Décision après vérifications</w:t>
            </w:r>
            <w:r w:rsidR="00A941CE">
              <w:rPr>
                <w:noProof/>
                <w:webHidden/>
              </w:rPr>
              <w:tab/>
            </w:r>
            <w:r w:rsidR="00A941CE">
              <w:rPr>
                <w:noProof/>
                <w:webHidden/>
              </w:rPr>
              <w:fldChar w:fldCharType="begin"/>
            </w:r>
            <w:r w:rsidR="00A941CE">
              <w:rPr>
                <w:noProof/>
                <w:webHidden/>
              </w:rPr>
              <w:instrText xml:space="preserve"> PAGEREF _Toc211936350 \h </w:instrText>
            </w:r>
            <w:r w:rsidR="00A941CE">
              <w:rPr>
                <w:noProof/>
                <w:webHidden/>
              </w:rPr>
            </w:r>
            <w:r w:rsidR="00A941CE">
              <w:rPr>
                <w:noProof/>
                <w:webHidden/>
              </w:rPr>
              <w:fldChar w:fldCharType="separate"/>
            </w:r>
            <w:r w:rsidR="00A941CE">
              <w:rPr>
                <w:noProof/>
                <w:webHidden/>
              </w:rPr>
              <w:t>23</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51" w:history="1">
            <w:r w:rsidR="00A941CE" w:rsidRPr="00B00BE8">
              <w:rPr>
                <w:rStyle w:val="Lienhypertexte"/>
                <w:noProof/>
              </w:rPr>
              <w:t>15.2</w:t>
            </w:r>
            <w:r w:rsidR="00A941CE">
              <w:rPr>
                <w:rFonts w:asciiTheme="minorHAnsi" w:eastAsiaTheme="minorEastAsia" w:hAnsiTheme="minorHAnsi" w:cstheme="minorBidi"/>
                <w:b w:val="0"/>
                <w:bCs w:val="0"/>
                <w:smallCaps w:val="0"/>
                <w:noProof/>
              </w:rPr>
              <w:tab/>
            </w:r>
            <w:r w:rsidR="00A941CE" w:rsidRPr="00B00BE8">
              <w:rPr>
                <w:rStyle w:val="Lienhypertexte"/>
                <w:noProof/>
              </w:rPr>
              <w:t>Admission et transfert de propriété</w:t>
            </w:r>
            <w:r w:rsidR="00A941CE">
              <w:rPr>
                <w:noProof/>
                <w:webHidden/>
              </w:rPr>
              <w:tab/>
            </w:r>
            <w:r w:rsidR="00A941CE">
              <w:rPr>
                <w:noProof/>
                <w:webHidden/>
              </w:rPr>
              <w:fldChar w:fldCharType="begin"/>
            </w:r>
            <w:r w:rsidR="00A941CE">
              <w:rPr>
                <w:noProof/>
                <w:webHidden/>
              </w:rPr>
              <w:instrText xml:space="preserve"> PAGEREF _Toc211936351 \h </w:instrText>
            </w:r>
            <w:r w:rsidR="00A941CE">
              <w:rPr>
                <w:noProof/>
                <w:webHidden/>
              </w:rPr>
            </w:r>
            <w:r w:rsidR="00A941CE">
              <w:rPr>
                <w:noProof/>
                <w:webHidden/>
              </w:rPr>
              <w:fldChar w:fldCharType="separate"/>
            </w:r>
            <w:r w:rsidR="00A941CE">
              <w:rPr>
                <w:noProof/>
                <w:webHidden/>
              </w:rPr>
              <w:t>23</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52" w:history="1">
            <w:r w:rsidR="00A941CE" w:rsidRPr="00B00BE8">
              <w:rPr>
                <w:rStyle w:val="Lienhypertexte"/>
                <w:noProof/>
              </w:rPr>
              <w:t>15.3</w:t>
            </w:r>
            <w:r w:rsidR="00A941CE">
              <w:rPr>
                <w:rFonts w:asciiTheme="minorHAnsi" w:eastAsiaTheme="minorEastAsia" w:hAnsiTheme="minorHAnsi" w:cstheme="minorBidi"/>
                <w:b w:val="0"/>
                <w:bCs w:val="0"/>
                <w:smallCaps w:val="0"/>
                <w:noProof/>
              </w:rPr>
              <w:tab/>
            </w:r>
            <w:r w:rsidR="00A941CE" w:rsidRPr="00B00BE8">
              <w:rPr>
                <w:rStyle w:val="Lienhypertexte"/>
                <w:noProof/>
              </w:rPr>
              <w:t>Responsabilité</w:t>
            </w:r>
            <w:r w:rsidR="00A941CE">
              <w:rPr>
                <w:noProof/>
                <w:webHidden/>
              </w:rPr>
              <w:tab/>
            </w:r>
            <w:r w:rsidR="00A941CE">
              <w:rPr>
                <w:noProof/>
                <w:webHidden/>
              </w:rPr>
              <w:fldChar w:fldCharType="begin"/>
            </w:r>
            <w:r w:rsidR="00A941CE">
              <w:rPr>
                <w:noProof/>
                <w:webHidden/>
              </w:rPr>
              <w:instrText xml:space="preserve"> PAGEREF _Toc211936352 \h </w:instrText>
            </w:r>
            <w:r w:rsidR="00A941CE">
              <w:rPr>
                <w:noProof/>
                <w:webHidden/>
              </w:rPr>
            </w:r>
            <w:r w:rsidR="00A941CE">
              <w:rPr>
                <w:noProof/>
                <w:webHidden/>
              </w:rPr>
              <w:fldChar w:fldCharType="separate"/>
            </w:r>
            <w:r w:rsidR="00A941CE">
              <w:rPr>
                <w:noProof/>
                <w:webHidden/>
              </w:rPr>
              <w:t>23</w:t>
            </w:r>
            <w:r w:rsidR="00A941CE">
              <w:rPr>
                <w:noProof/>
                <w:webHidden/>
              </w:rPr>
              <w:fldChar w:fldCharType="end"/>
            </w:r>
          </w:hyperlink>
        </w:p>
        <w:p w:rsidR="00A941CE" w:rsidRDefault="006B07D2">
          <w:pPr>
            <w:pStyle w:val="TM1"/>
            <w:tabs>
              <w:tab w:val="left" w:pos="1626"/>
            </w:tabs>
            <w:rPr>
              <w:rFonts w:asciiTheme="minorHAnsi" w:eastAsiaTheme="minorEastAsia" w:hAnsiTheme="minorHAnsi" w:cstheme="minorBidi"/>
              <w:b w:val="0"/>
              <w:bCs w:val="0"/>
              <w:caps w:val="0"/>
              <w:noProof/>
              <w:u w:val="none"/>
            </w:rPr>
          </w:pPr>
          <w:hyperlink w:anchor="_Toc211936353" w:history="1">
            <w:r w:rsidR="00A941CE" w:rsidRPr="00B00BE8">
              <w:rPr>
                <w:rStyle w:val="Lienhypertexte"/>
                <w:noProof/>
              </w:rPr>
              <w:t>Article 16 -</w:t>
            </w:r>
            <w:r w:rsidR="00A941CE">
              <w:rPr>
                <w:rFonts w:asciiTheme="minorHAnsi" w:eastAsiaTheme="minorEastAsia" w:hAnsiTheme="minorHAnsi" w:cstheme="minorBidi"/>
                <w:b w:val="0"/>
                <w:bCs w:val="0"/>
                <w:caps w:val="0"/>
                <w:noProof/>
                <w:u w:val="none"/>
              </w:rPr>
              <w:tab/>
            </w:r>
            <w:r w:rsidR="00A941CE" w:rsidRPr="00B00BE8">
              <w:rPr>
                <w:rStyle w:val="Lienhypertexte"/>
                <w:noProof/>
              </w:rPr>
              <w:t>Garantie</w:t>
            </w:r>
            <w:r w:rsidR="00A941CE">
              <w:rPr>
                <w:noProof/>
                <w:webHidden/>
              </w:rPr>
              <w:tab/>
            </w:r>
            <w:r w:rsidR="00A941CE">
              <w:rPr>
                <w:noProof/>
                <w:webHidden/>
              </w:rPr>
              <w:fldChar w:fldCharType="begin"/>
            </w:r>
            <w:r w:rsidR="00A941CE">
              <w:rPr>
                <w:noProof/>
                <w:webHidden/>
              </w:rPr>
              <w:instrText xml:space="preserve"> PAGEREF _Toc211936353 \h </w:instrText>
            </w:r>
            <w:r w:rsidR="00A941CE">
              <w:rPr>
                <w:noProof/>
                <w:webHidden/>
              </w:rPr>
            </w:r>
            <w:r w:rsidR="00A941CE">
              <w:rPr>
                <w:noProof/>
                <w:webHidden/>
              </w:rPr>
              <w:fldChar w:fldCharType="separate"/>
            </w:r>
            <w:r w:rsidR="00A941CE">
              <w:rPr>
                <w:noProof/>
                <w:webHidden/>
              </w:rPr>
              <w:t>24</w:t>
            </w:r>
            <w:r w:rsidR="00A941CE">
              <w:rPr>
                <w:noProof/>
                <w:webHidden/>
              </w:rPr>
              <w:fldChar w:fldCharType="end"/>
            </w:r>
          </w:hyperlink>
        </w:p>
        <w:p w:rsidR="00A941CE" w:rsidRDefault="006B07D2">
          <w:pPr>
            <w:pStyle w:val="TM1"/>
            <w:tabs>
              <w:tab w:val="left" w:pos="1626"/>
            </w:tabs>
            <w:rPr>
              <w:rFonts w:asciiTheme="minorHAnsi" w:eastAsiaTheme="minorEastAsia" w:hAnsiTheme="minorHAnsi" w:cstheme="minorBidi"/>
              <w:b w:val="0"/>
              <w:bCs w:val="0"/>
              <w:caps w:val="0"/>
              <w:noProof/>
              <w:u w:val="none"/>
            </w:rPr>
          </w:pPr>
          <w:hyperlink w:anchor="_Toc211936354" w:history="1">
            <w:r w:rsidR="00A941CE" w:rsidRPr="00B00BE8">
              <w:rPr>
                <w:rStyle w:val="Lienhypertexte"/>
                <w:noProof/>
              </w:rPr>
              <w:t>Article 17 -</w:t>
            </w:r>
            <w:r w:rsidR="00A941CE">
              <w:rPr>
                <w:rFonts w:asciiTheme="minorHAnsi" w:eastAsiaTheme="minorEastAsia" w:hAnsiTheme="minorHAnsi" w:cstheme="minorBidi"/>
                <w:b w:val="0"/>
                <w:bCs w:val="0"/>
                <w:caps w:val="0"/>
                <w:noProof/>
                <w:u w:val="none"/>
              </w:rPr>
              <w:tab/>
            </w:r>
            <w:r w:rsidR="00A941CE" w:rsidRPr="00B00BE8">
              <w:rPr>
                <w:rStyle w:val="Lienhypertexte"/>
                <w:noProof/>
              </w:rPr>
              <w:t>Portail d’approvisionnement dématérialisé (PAD)</w:t>
            </w:r>
            <w:r w:rsidR="00A941CE">
              <w:rPr>
                <w:noProof/>
                <w:webHidden/>
              </w:rPr>
              <w:tab/>
            </w:r>
            <w:r w:rsidR="00A941CE">
              <w:rPr>
                <w:noProof/>
                <w:webHidden/>
              </w:rPr>
              <w:fldChar w:fldCharType="begin"/>
            </w:r>
            <w:r w:rsidR="00A941CE">
              <w:rPr>
                <w:noProof/>
                <w:webHidden/>
              </w:rPr>
              <w:instrText xml:space="preserve"> PAGEREF _Toc211936354 \h </w:instrText>
            </w:r>
            <w:r w:rsidR="00A941CE">
              <w:rPr>
                <w:noProof/>
                <w:webHidden/>
              </w:rPr>
            </w:r>
            <w:r w:rsidR="00A941CE">
              <w:rPr>
                <w:noProof/>
                <w:webHidden/>
              </w:rPr>
              <w:fldChar w:fldCharType="separate"/>
            </w:r>
            <w:r w:rsidR="00A941CE">
              <w:rPr>
                <w:noProof/>
                <w:webHidden/>
              </w:rPr>
              <w:t>24</w:t>
            </w:r>
            <w:r w:rsidR="00A941CE">
              <w:rPr>
                <w:noProof/>
                <w:webHidden/>
              </w:rPr>
              <w:fldChar w:fldCharType="end"/>
            </w:r>
          </w:hyperlink>
        </w:p>
        <w:p w:rsidR="00A941CE" w:rsidRDefault="006B07D2">
          <w:pPr>
            <w:pStyle w:val="TM1"/>
            <w:tabs>
              <w:tab w:val="left" w:pos="1626"/>
            </w:tabs>
            <w:rPr>
              <w:rFonts w:asciiTheme="minorHAnsi" w:eastAsiaTheme="minorEastAsia" w:hAnsiTheme="minorHAnsi" w:cstheme="minorBidi"/>
              <w:b w:val="0"/>
              <w:bCs w:val="0"/>
              <w:caps w:val="0"/>
              <w:noProof/>
              <w:u w:val="none"/>
            </w:rPr>
          </w:pPr>
          <w:hyperlink w:anchor="_Toc211936355" w:history="1">
            <w:r w:rsidR="00A941CE" w:rsidRPr="00B00BE8">
              <w:rPr>
                <w:rStyle w:val="Lienhypertexte"/>
                <w:noProof/>
              </w:rPr>
              <w:t>Article 18 -</w:t>
            </w:r>
            <w:r w:rsidR="00A941CE">
              <w:rPr>
                <w:rFonts w:asciiTheme="minorHAnsi" w:eastAsiaTheme="minorEastAsia" w:hAnsiTheme="minorHAnsi" w:cstheme="minorBidi"/>
                <w:b w:val="0"/>
                <w:bCs w:val="0"/>
                <w:caps w:val="0"/>
                <w:noProof/>
                <w:u w:val="none"/>
              </w:rPr>
              <w:tab/>
            </w:r>
            <w:r w:rsidR="00A941CE" w:rsidRPr="00B00BE8">
              <w:rPr>
                <w:rStyle w:val="Lienhypertexte"/>
                <w:noProof/>
              </w:rPr>
              <w:t>Délais d’exécution et pénalités de retard</w:t>
            </w:r>
            <w:r w:rsidR="00A941CE">
              <w:rPr>
                <w:noProof/>
                <w:webHidden/>
              </w:rPr>
              <w:tab/>
            </w:r>
            <w:r w:rsidR="00A941CE">
              <w:rPr>
                <w:noProof/>
                <w:webHidden/>
              </w:rPr>
              <w:fldChar w:fldCharType="begin"/>
            </w:r>
            <w:r w:rsidR="00A941CE">
              <w:rPr>
                <w:noProof/>
                <w:webHidden/>
              </w:rPr>
              <w:instrText xml:space="preserve"> PAGEREF _Toc211936355 \h </w:instrText>
            </w:r>
            <w:r w:rsidR="00A941CE">
              <w:rPr>
                <w:noProof/>
                <w:webHidden/>
              </w:rPr>
            </w:r>
            <w:r w:rsidR="00A941CE">
              <w:rPr>
                <w:noProof/>
                <w:webHidden/>
              </w:rPr>
              <w:fldChar w:fldCharType="separate"/>
            </w:r>
            <w:r w:rsidR="00A941CE">
              <w:rPr>
                <w:noProof/>
                <w:webHidden/>
              </w:rPr>
              <w:t>24</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56" w:history="1">
            <w:r w:rsidR="00A941CE" w:rsidRPr="00B00BE8">
              <w:rPr>
                <w:rStyle w:val="Lienhypertexte"/>
                <w:noProof/>
              </w:rPr>
              <w:t>18.1</w:t>
            </w:r>
            <w:r w:rsidR="00A941CE">
              <w:rPr>
                <w:rFonts w:asciiTheme="minorHAnsi" w:eastAsiaTheme="minorEastAsia" w:hAnsiTheme="minorHAnsi" w:cstheme="minorBidi"/>
                <w:b w:val="0"/>
                <w:bCs w:val="0"/>
                <w:smallCaps w:val="0"/>
                <w:noProof/>
              </w:rPr>
              <w:tab/>
            </w:r>
            <w:r w:rsidR="00A941CE" w:rsidRPr="00B00BE8">
              <w:rPr>
                <w:rStyle w:val="Lienhypertexte"/>
                <w:noProof/>
              </w:rPr>
              <w:t>Définition du délai contractuel</w:t>
            </w:r>
            <w:r w:rsidR="00A941CE">
              <w:rPr>
                <w:noProof/>
                <w:webHidden/>
              </w:rPr>
              <w:tab/>
            </w:r>
            <w:r w:rsidR="00A941CE">
              <w:rPr>
                <w:noProof/>
                <w:webHidden/>
              </w:rPr>
              <w:fldChar w:fldCharType="begin"/>
            </w:r>
            <w:r w:rsidR="00A941CE">
              <w:rPr>
                <w:noProof/>
                <w:webHidden/>
              </w:rPr>
              <w:instrText xml:space="preserve"> PAGEREF _Toc211936356 \h </w:instrText>
            </w:r>
            <w:r w:rsidR="00A941CE">
              <w:rPr>
                <w:noProof/>
                <w:webHidden/>
              </w:rPr>
            </w:r>
            <w:r w:rsidR="00A941CE">
              <w:rPr>
                <w:noProof/>
                <w:webHidden/>
              </w:rPr>
              <w:fldChar w:fldCharType="separate"/>
            </w:r>
            <w:r w:rsidR="00A941CE">
              <w:rPr>
                <w:noProof/>
                <w:webHidden/>
              </w:rPr>
              <w:t>24</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57" w:history="1">
            <w:r w:rsidR="00A941CE" w:rsidRPr="00B00BE8">
              <w:rPr>
                <w:rStyle w:val="Lienhypertexte"/>
                <w:noProof/>
              </w:rPr>
              <w:t>18.2</w:t>
            </w:r>
            <w:r w:rsidR="00A941CE">
              <w:rPr>
                <w:rFonts w:asciiTheme="minorHAnsi" w:eastAsiaTheme="minorEastAsia" w:hAnsiTheme="minorHAnsi" w:cstheme="minorBidi"/>
                <w:b w:val="0"/>
                <w:bCs w:val="0"/>
                <w:smallCaps w:val="0"/>
                <w:noProof/>
              </w:rPr>
              <w:tab/>
            </w:r>
            <w:r w:rsidR="00A941CE" w:rsidRPr="00B00BE8">
              <w:rPr>
                <w:rStyle w:val="Lienhypertexte"/>
                <w:noProof/>
              </w:rPr>
              <w:t>Exigibilité des pénalités de retard</w:t>
            </w:r>
            <w:r w:rsidR="00A941CE">
              <w:rPr>
                <w:noProof/>
                <w:webHidden/>
              </w:rPr>
              <w:tab/>
            </w:r>
            <w:r w:rsidR="00A941CE">
              <w:rPr>
                <w:noProof/>
                <w:webHidden/>
              </w:rPr>
              <w:fldChar w:fldCharType="begin"/>
            </w:r>
            <w:r w:rsidR="00A941CE">
              <w:rPr>
                <w:noProof/>
                <w:webHidden/>
              </w:rPr>
              <w:instrText xml:space="preserve"> PAGEREF _Toc211936357 \h </w:instrText>
            </w:r>
            <w:r w:rsidR="00A941CE">
              <w:rPr>
                <w:noProof/>
                <w:webHidden/>
              </w:rPr>
            </w:r>
            <w:r w:rsidR="00A941CE">
              <w:rPr>
                <w:noProof/>
                <w:webHidden/>
              </w:rPr>
              <w:fldChar w:fldCharType="separate"/>
            </w:r>
            <w:r w:rsidR="00A941CE">
              <w:rPr>
                <w:noProof/>
                <w:webHidden/>
              </w:rPr>
              <w:t>24</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58" w:history="1">
            <w:r w:rsidR="00A941CE" w:rsidRPr="00B00BE8">
              <w:rPr>
                <w:rStyle w:val="Lienhypertexte"/>
                <w:noProof/>
              </w:rPr>
              <w:t>18.3</w:t>
            </w:r>
            <w:r w:rsidR="00A941CE">
              <w:rPr>
                <w:rFonts w:asciiTheme="minorHAnsi" w:eastAsiaTheme="minorEastAsia" w:hAnsiTheme="minorHAnsi" w:cstheme="minorBidi"/>
                <w:b w:val="0"/>
                <w:bCs w:val="0"/>
                <w:smallCaps w:val="0"/>
                <w:noProof/>
              </w:rPr>
              <w:tab/>
            </w:r>
            <w:r w:rsidR="00A941CE" w:rsidRPr="00B00BE8">
              <w:rPr>
                <w:rStyle w:val="Lienhypertexte"/>
                <w:noProof/>
              </w:rPr>
              <w:t>Calcul des pénalités de retard d’exécution</w:t>
            </w:r>
            <w:r w:rsidR="00A941CE">
              <w:rPr>
                <w:noProof/>
                <w:webHidden/>
              </w:rPr>
              <w:tab/>
            </w:r>
            <w:r w:rsidR="00A941CE">
              <w:rPr>
                <w:noProof/>
                <w:webHidden/>
              </w:rPr>
              <w:fldChar w:fldCharType="begin"/>
            </w:r>
            <w:r w:rsidR="00A941CE">
              <w:rPr>
                <w:noProof/>
                <w:webHidden/>
              </w:rPr>
              <w:instrText xml:space="preserve"> PAGEREF _Toc211936358 \h </w:instrText>
            </w:r>
            <w:r w:rsidR="00A941CE">
              <w:rPr>
                <w:noProof/>
                <w:webHidden/>
              </w:rPr>
            </w:r>
            <w:r w:rsidR="00A941CE">
              <w:rPr>
                <w:noProof/>
                <w:webHidden/>
              </w:rPr>
              <w:fldChar w:fldCharType="separate"/>
            </w:r>
            <w:r w:rsidR="00A941CE">
              <w:rPr>
                <w:noProof/>
                <w:webHidden/>
              </w:rPr>
              <w:t>25</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59" w:history="1">
            <w:r w:rsidR="00A941CE" w:rsidRPr="00B00BE8">
              <w:rPr>
                <w:rStyle w:val="Lienhypertexte"/>
                <w:noProof/>
              </w:rPr>
              <w:t>18.4</w:t>
            </w:r>
            <w:r w:rsidR="00A941CE">
              <w:rPr>
                <w:rFonts w:asciiTheme="minorHAnsi" w:eastAsiaTheme="minorEastAsia" w:hAnsiTheme="minorHAnsi" w:cstheme="minorBidi"/>
                <w:b w:val="0"/>
                <w:bCs w:val="0"/>
                <w:smallCaps w:val="0"/>
                <w:noProof/>
              </w:rPr>
              <w:tab/>
            </w:r>
            <w:r w:rsidR="00A941CE" w:rsidRPr="00B00BE8">
              <w:rPr>
                <w:rStyle w:val="Lienhypertexte"/>
                <w:noProof/>
              </w:rPr>
              <w:t>Pénalités pour mauvaise exécution des prestations</w:t>
            </w:r>
            <w:r w:rsidR="00A941CE">
              <w:rPr>
                <w:noProof/>
                <w:webHidden/>
              </w:rPr>
              <w:tab/>
            </w:r>
            <w:r w:rsidR="00A941CE">
              <w:rPr>
                <w:noProof/>
                <w:webHidden/>
              </w:rPr>
              <w:fldChar w:fldCharType="begin"/>
            </w:r>
            <w:r w:rsidR="00A941CE">
              <w:rPr>
                <w:noProof/>
                <w:webHidden/>
              </w:rPr>
              <w:instrText xml:space="preserve"> PAGEREF _Toc211936359 \h </w:instrText>
            </w:r>
            <w:r w:rsidR="00A941CE">
              <w:rPr>
                <w:noProof/>
                <w:webHidden/>
              </w:rPr>
            </w:r>
            <w:r w:rsidR="00A941CE">
              <w:rPr>
                <w:noProof/>
                <w:webHidden/>
              </w:rPr>
              <w:fldChar w:fldCharType="separate"/>
            </w:r>
            <w:r w:rsidR="00A941CE">
              <w:rPr>
                <w:noProof/>
                <w:webHidden/>
              </w:rPr>
              <w:t>25</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60" w:history="1">
            <w:r w:rsidR="00A941CE" w:rsidRPr="00B00BE8">
              <w:rPr>
                <w:rStyle w:val="Lienhypertexte"/>
                <w:noProof/>
              </w:rPr>
              <w:t>18.5</w:t>
            </w:r>
            <w:r w:rsidR="00A941CE">
              <w:rPr>
                <w:rFonts w:asciiTheme="minorHAnsi" w:eastAsiaTheme="minorEastAsia" w:hAnsiTheme="minorHAnsi" w:cstheme="minorBidi"/>
                <w:b w:val="0"/>
                <w:bCs w:val="0"/>
                <w:smallCaps w:val="0"/>
                <w:noProof/>
              </w:rPr>
              <w:tab/>
            </w:r>
            <w:r w:rsidR="00A941CE" w:rsidRPr="00B00BE8">
              <w:rPr>
                <w:rStyle w:val="Lienhypertexte"/>
                <w:noProof/>
              </w:rPr>
              <w:t>Pénalités pour retard dans la fourniture de documents</w:t>
            </w:r>
            <w:r w:rsidR="00A941CE">
              <w:rPr>
                <w:noProof/>
                <w:webHidden/>
              </w:rPr>
              <w:tab/>
            </w:r>
            <w:r w:rsidR="00A941CE">
              <w:rPr>
                <w:noProof/>
                <w:webHidden/>
              </w:rPr>
              <w:fldChar w:fldCharType="begin"/>
            </w:r>
            <w:r w:rsidR="00A941CE">
              <w:rPr>
                <w:noProof/>
                <w:webHidden/>
              </w:rPr>
              <w:instrText xml:space="preserve"> PAGEREF _Toc211936360 \h </w:instrText>
            </w:r>
            <w:r w:rsidR="00A941CE">
              <w:rPr>
                <w:noProof/>
                <w:webHidden/>
              </w:rPr>
            </w:r>
            <w:r w:rsidR="00A941CE">
              <w:rPr>
                <w:noProof/>
                <w:webHidden/>
              </w:rPr>
              <w:fldChar w:fldCharType="separate"/>
            </w:r>
            <w:r w:rsidR="00A941CE">
              <w:rPr>
                <w:noProof/>
                <w:webHidden/>
              </w:rPr>
              <w:t>25</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61" w:history="1">
            <w:r w:rsidR="00A941CE" w:rsidRPr="00B00BE8">
              <w:rPr>
                <w:rStyle w:val="Lienhypertexte"/>
                <w:noProof/>
              </w:rPr>
              <w:t>18.6</w:t>
            </w:r>
            <w:r w:rsidR="00A941CE">
              <w:rPr>
                <w:rFonts w:asciiTheme="minorHAnsi" w:eastAsiaTheme="minorEastAsia" w:hAnsiTheme="minorHAnsi" w:cstheme="minorBidi"/>
                <w:b w:val="0"/>
                <w:bCs w:val="0"/>
                <w:smallCaps w:val="0"/>
                <w:noProof/>
              </w:rPr>
              <w:tab/>
            </w:r>
            <w:r w:rsidR="00A941CE" w:rsidRPr="00B00BE8">
              <w:rPr>
                <w:rStyle w:val="Lienhypertexte"/>
                <w:noProof/>
              </w:rPr>
              <w:t>Cumul</w:t>
            </w:r>
            <w:r w:rsidR="00A941CE">
              <w:rPr>
                <w:noProof/>
                <w:webHidden/>
              </w:rPr>
              <w:tab/>
            </w:r>
            <w:r w:rsidR="00A941CE">
              <w:rPr>
                <w:noProof/>
                <w:webHidden/>
              </w:rPr>
              <w:fldChar w:fldCharType="begin"/>
            </w:r>
            <w:r w:rsidR="00A941CE">
              <w:rPr>
                <w:noProof/>
                <w:webHidden/>
              </w:rPr>
              <w:instrText xml:space="preserve"> PAGEREF _Toc211936361 \h </w:instrText>
            </w:r>
            <w:r w:rsidR="00A941CE">
              <w:rPr>
                <w:noProof/>
                <w:webHidden/>
              </w:rPr>
            </w:r>
            <w:r w:rsidR="00A941CE">
              <w:rPr>
                <w:noProof/>
                <w:webHidden/>
              </w:rPr>
              <w:fldChar w:fldCharType="separate"/>
            </w:r>
            <w:r w:rsidR="00A941CE">
              <w:rPr>
                <w:noProof/>
                <w:webHidden/>
              </w:rPr>
              <w:t>25</w:t>
            </w:r>
            <w:r w:rsidR="00A941CE">
              <w:rPr>
                <w:noProof/>
                <w:webHidden/>
              </w:rPr>
              <w:fldChar w:fldCharType="end"/>
            </w:r>
          </w:hyperlink>
        </w:p>
        <w:p w:rsidR="00A941CE" w:rsidRDefault="006B07D2">
          <w:pPr>
            <w:pStyle w:val="TM1"/>
            <w:tabs>
              <w:tab w:val="left" w:pos="1626"/>
            </w:tabs>
            <w:rPr>
              <w:rFonts w:asciiTheme="minorHAnsi" w:eastAsiaTheme="minorEastAsia" w:hAnsiTheme="minorHAnsi" w:cstheme="minorBidi"/>
              <w:b w:val="0"/>
              <w:bCs w:val="0"/>
              <w:caps w:val="0"/>
              <w:noProof/>
              <w:u w:val="none"/>
            </w:rPr>
          </w:pPr>
          <w:hyperlink w:anchor="_Toc211936362" w:history="1">
            <w:r w:rsidR="00A941CE" w:rsidRPr="00B00BE8">
              <w:rPr>
                <w:rStyle w:val="Lienhypertexte"/>
                <w:noProof/>
              </w:rPr>
              <w:t>Article 19 -</w:t>
            </w:r>
            <w:r w:rsidR="00A941CE">
              <w:rPr>
                <w:rFonts w:asciiTheme="minorHAnsi" w:eastAsiaTheme="minorEastAsia" w:hAnsiTheme="minorHAnsi" w:cstheme="minorBidi"/>
                <w:b w:val="0"/>
                <w:bCs w:val="0"/>
                <w:caps w:val="0"/>
                <w:noProof/>
                <w:u w:val="none"/>
              </w:rPr>
              <w:tab/>
            </w:r>
            <w:r w:rsidR="00A941CE" w:rsidRPr="00B00BE8">
              <w:rPr>
                <w:rStyle w:val="Lienhypertexte"/>
                <w:noProof/>
              </w:rPr>
              <w:t>Résiliation du marché</w:t>
            </w:r>
            <w:r w:rsidR="00A941CE">
              <w:rPr>
                <w:noProof/>
                <w:webHidden/>
              </w:rPr>
              <w:tab/>
            </w:r>
            <w:r w:rsidR="00A941CE">
              <w:rPr>
                <w:noProof/>
                <w:webHidden/>
              </w:rPr>
              <w:fldChar w:fldCharType="begin"/>
            </w:r>
            <w:r w:rsidR="00A941CE">
              <w:rPr>
                <w:noProof/>
                <w:webHidden/>
              </w:rPr>
              <w:instrText xml:space="preserve"> PAGEREF _Toc211936362 \h </w:instrText>
            </w:r>
            <w:r w:rsidR="00A941CE">
              <w:rPr>
                <w:noProof/>
                <w:webHidden/>
              </w:rPr>
            </w:r>
            <w:r w:rsidR="00A941CE">
              <w:rPr>
                <w:noProof/>
                <w:webHidden/>
              </w:rPr>
              <w:fldChar w:fldCharType="separate"/>
            </w:r>
            <w:r w:rsidR="00A941CE">
              <w:rPr>
                <w:noProof/>
                <w:webHidden/>
              </w:rPr>
              <w:t>25</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63" w:history="1">
            <w:r w:rsidR="00A941CE" w:rsidRPr="00B00BE8">
              <w:rPr>
                <w:rStyle w:val="Lienhypertexte"/>
                <w:noProof/>
              </w:rPr>
              <w:t>19.1</w:t>
            </w:r>
            <w:r w:rsidR="00A941CE">
              <w:rPr>
                <w:rFonts w:asciiTheme="minorHAnsi" w:eastAsiaTheme="minorEastAsia" w:hAnsiTheme="minorHAnsi" w:cstheme="minorBidi"/>
                <w:b w:val="0"/>
                <w:bCs w:val="0"/>
                <w:smallCaps w:val="0"/>
                <w:noProof/>
              </w:rPr>
              <w:tab/>
            </w:r>
            <w:r w:rsidR="00A941CE" w:rsidRPr="00B00BE8">
              <w:rPr>
                <w:rStyle w:val="Lienhypertexte"/>
                <w:noProof/>
              </w:rPr>
              <w:t>Résiliation pour évènements extérieurs au marché</w:t>
            </w:r>
            <w:r w:rsidR="00A941CE">
              <w:rPr>
                <w:noProof/>
                <w:webHidden/>
              </w:rPr>
              <w:tab/>
            </w:r>
            <w:r w:rsidR="00A941CE">
              <w:rPr>
                <w:noProof/>
                <w:webHidden/>
              </w:rPr>
              <w:fldChar w:fldCharType="begin"/>
            </w:r>
            <w:r w:rsidR="00A941CE">
              <w:rPr>
                <w:noProof/>
                <w:webHidden/>
              </w:rPr>
              <w:instrText xml:space="preserve"> PAGEREF _Toc211936363 \h </w:instrText>
            </w:r>
            <w:r w:rsidR="00A941CE">
              <w:rPr>
                <w:noProof/>
                <w:webHidden/>
              </w:rPr>
            </w:r>
            <w:r w:rsidR="00A941CE">
              <w:rPr>
                <w:noProof/>
                <w:webHidden/>
              </w:rPr>
              <w:fldChar w:fldCharType="separate"/>
            </w:r>
            <w:r w:rsidR="00A941CE">
              <w:rPr>
                <w:noProof/>
                <w:webHidden/>
              </w:rPr>
              <w:t>25</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64" w:history="1">
            <w:r w:rsidR="00A941CE" w:rsidRPr="00B00BE8">
              <w:rPr>
                <w:rStyle w:val="Lienhypertexte"/>
                <w:noProof/>
              </w:rPr>
              <w:t>19.2</w:t>
            </w:r>
            <w:r w:rsidR="00A941CE">
              <w:rPr>
                <w:rFonts w:asciiTheme="minorHAnsi" w:eastAsiaTheme="minorEastAsia" w:hAnsiTheme="minorHAnsi" w:cstheme="minorBidi"/>
                <w:b w:val="0"/>
                <w:bCs w:val="0"/>
                <w:smallCaps w:val="0"/>
                <w:noProof/>
              </w:rPr>
              <w:tab/>
            </w:r>
            <w:r w:rsidR="00A941CE" w:rsidRPr="00B00BE8">
              <w:rPr>
                <w:rStyle w:val="Lienhypertexte"/>
                <w:noProof/>
              </w:rPr>
              <w:t>Résiliation pour évènements liés au marché</w:t>
            </w:r>
            <w:r w:rsidR="00A941CE">
              <w:rPr>
                <w:noProof/>
                <w:webHidden/>
              </w:rPr>
              <w:tab/>
            </w:r>
            <w:r w:rsidR="00A941CE">
              <w:rPr>
                <w:noProof/>
                <w:webHidden/>
              </w:rPr>
              <w:fldChar w:fldCharType="begin"/>
            </w:r>
            <w:r w:rsidR="00A941CE">
              <w:rPr>
                <w:noProof/>
                <w:webHidden/>
              </w:rPr>
              <w:instrText xml:space="preserve"> PAGEREF _Toc211936364 \h </w:instrText>
            </w:r>
            <w:r w:rsidR="00A941CE">
              <w:rPr>
                <w:noProof/>
                <w:webHidden/>
              </w:rPr>
            </w:r>
            <w:r w:rsidR="00A941CE">
              <w:rPr>
                <w:noProof/>
                <w:webHidden/>
              </w:rPr>
              <w:fldChar w:fldCharType="separate"/>
            </w:r>
            <w:r w:rsidR="00A941CE">
              <w:rPr>
                <w:noProof/>
                <w:webHidden/>
              </w:rPr>
              <w:t>25</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65" w:history="1">
            <w:r w:rsidR="00A941CE" w:rsidRPr="00B00BE8">
              <w:rPr>
                <w:rStyle w:val="Lienhypertexte"/>
                <w:noProof/>
              </w:rPr>
              <w:t>19.3</w:t>
            </w:r>
            <w:r w:rsidR="00A941CE">
              <w:rPr>
                <w:rFonts w:asciiTheme="minorHAnsi" w:eastAsiaTheme="minorEastAsia" w:hAnsiTheme="minorHAnsi" w:cstheme="minorBidi"/>
                <w:b w:val="0"/>
                <w:bCs w:val="0"/>
                <w:smallCaps w:val="0"/>
                <w:noProof/>
              </w:rPr>
              <w:tab/>
            </w:r>
            <w:r w:rsidR="00A941CE" w:rsidRPr="00B00BE8">
              <w:rPr>
                <w:rStyle w:val="Lienhypertexte"/>
                <w:noProof/>
              </w:rPr>
              <w:t>Résiliation pour motifs d’intérêt général</w:t>
            </w:r>
            <w:r w:rsidR="00A941CE">
              <w:rPr>
                <w:noProof/>
                <w:webHidden/>
              </w:rPr>
              <w:tab/>
            </w:r>
            <w:r w:rsidR="00A941CE">
              <w:rPr>
                <w:noProof/>
                <w:webHidden/>
              </w:rPr>
              <w:fldChar w:fldCharType="begin"/>
            </w:r>
            <w:r w:rsidR="00A941CE">
              <w:rPr>
                <w:noProof/>
                <w:webHidden/>
              </w:rPr>
              <w:instrText xml:space="preserve"> PAGEREF _Toc211936365 \h </w:instrText>
            </w:r>
            <w:r w:rsidR="00A941CE">
              <w:rPr>
                <w:noProof/>
                <w:webHidden/>
              </w:rPr>
            </w:r>
            <w:r w:rsidR="00A941CE">
              <w:rPr>
                <w:noProof/>
                <w:webHidden/>
              </w:rPr>
              <w:fldChar w:fldCharType="separate"/>
            </w:r>
            <w:r w:rsidR="00A941CE">
              <w:rPr>
                <w:noProof/>
                <w:webHidden/>
              </w:rPr>
              <w:t>26</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66" w:history="1">
            <w:r w:rsidR="00A941CE" w:rsidRPr="00B00BE8">
              <w:rPr>
                <w:rStyle w:val="Lienhypertexte"/>
                <w:noProof/>
              </w:rPr>
              <w:t>19.4</w:t>
            </w:r>
            <w:r w:rsidR="00A941CE">
              <w:rPr>
                <w:rFonts w:asciiTheme="minorHAnsi" w:eastAsiaTheme="minorEastAsia" w:hAnsiTheme="minorHAnsi" w:cstheme="minorBidi"/>
                <w:b w:val="0"/>
                <w:bCs w:val="0"/>
                <w:smallCaps w:val="0"/>
                <w:noProof/>
              </w:rPr>
              <w:tab/>
            </w:r>
            <w:r w:rsidR="00A941CE" w:rsidRPr="00B00BE8">
              <w:rPr>
                <w:rStyle w:val="Lienhypertexte"/>
                <w:noProof/>
              </w:rPr>
              <w:t>Résiliation aux torts du Titulaire</w:t>
            </w:r>
            <w:r w:rsidR="00A941CE">
              <w:rPr>
                <w:noProof/>
                <w:webHidden/>
              </w:rPr>
              <w:tab/>
            </w:r>
            <w:r w:rsidR="00A941CE">
              <w:rPr>
                <w:noProof/>
                <w:webHidden/>
              </w:rPr>
              <w:fldChar w:fldCharType="begin"/>
            </w:r>
            <w:r w:rsidR="00A941CE">
              <w:rPr>
                <w:noProof/>
                <w:webHidden/>
              </w:rPr>
              <w:instrText xml:space="preserve"> PAGEREF _Toc211936366 \h </w:instrText>
            </w:r>
            <w:r w:rsidR="00A941CE">
              <w:rPr>
                <w:noProof/>
                <w:webHidden/>
              </w:rPr>
            </w:r>
            <w:r w:rsidR="00A941CE">
              <w:rPr>
                <w:noProof/>
                <w:webHidden/>
              </w:rPr>
              <w:fldChar w:fldCharType="separate"/>
            </w:r>
            <w:r w:rsidR="00A941CE">
              <w:rPr>
                <w:noProof/>
                <w:webHidden/>
              </w:rPr>
              <w:t>26</w:t>
            </w:r>
            <w:r w:rsidR="00A941CE">
              <w:rPr>
                <w:noProof/>
                <w:webHidden/>
              </w:rPr>
              <w:fldChar w:fldCharType="end"/>
            </w:r>
          </w:hyperlink>
        </w:p>
        <w:p w:rsidR="00A941CE" w:rsidRDefault="006B07D2">
          <w:pPr>
            <w:pStyle w:val="TM2"/>
            <w:tabs>
              <w:tab w:val="left" w:pos="605"/>
            </w:tabs>
            <w:rPr>
              <w:rFonts w:asciiTheme="minorHAnsi" w:eastAsiaTheme="minorEastAsia" w:hAnsiTheme="minorHAnsi" w:cstheme="minorBidi"/>
              <w:b w:val="0"/>
              <w:bCs w:val="0"/>
              <w:smallCaps w:val="0"/>
              <w:noProof/>
            </w:rPr>
          </w:pPr>
          <w:hyperlink w:anchor="_Toc211936367" w:history="1">
            <w:r w:rsidR="00A941CE" w:rsidRPr="00B00BE8">
              <w:rPr>
                <w:rStyle w:val="Lienhypertexte"/>
                <w:noProof/>
              </w:rPr>
              <w:t>19.5</w:t>
            </w:r>
            <w:r w:rsidR="00A941CE">
              <w:rPr>
                <w:rFonts w:asciiTheme="minorHAnsi" w:eastAsiaTheme="minorEastAsia" w:hAnsiTheme="minorHAnsi" w:cstheme="minorBidi"/>
                <w:b w:val="0"/>
                <w:bCs w:val="0"/>
                <w:smallCaps w:val="0"/>
                <w:noProof/>
              </w:rPr>
              <w:tab/>
            </w:r>
            <w:r w:rsidR="00A941CE" w:rsidRPr="00B00BE8">
              <w:rPr>
                <w:rStyle w:val="Lienhypertexte"/>
                <w:noProof/>
              </w:rPr>
              <w:t>Exécution de la prestation aux frais et risques du Titulaire</w:t>
            </w:r>
            <w:r w:rsidR="00A941CE">
              <w:rPr>
                <w:noProof/>
                <w:webHidden/>
              </w:rPr>
              <w:tab/>
            </w:r>
            <w:r w:rsidR="00A941CE">
              <w:rPr>
                <w:noProof/>
                <w:webHidden/>
              </w:rPr>
              <w:fldChar w:fldCharType="begin"/>
            </w:r>
            <w:r w:rsidR="00A941CE">
              <w:rPr>
                <w:noProof/>
                <w:webHidden/>
              </w:rPr>
              <w:instrText xml:space="preserve"> PAGEREF _Toc211936367 \h </w:instrText>
            </w:r>
            <w:r w:rsidR="00A941CE">
              <w:rPr>
                <w:noProof/>
                <w:webHidden/>
              </w:rPr>
            </w:r>
            <w:r w:rsidR="00A941CE">
              <w:rPr>
                <w:noProof/>
                <w:webHidden/>
              </w:rPr>
              <w:fldChar w:fldCharType="separate"/>
            </w:r>
            <w:r w:rsidR="00A941CE">
              <w:rPr>
                <w:noProof/>
                <w:webHidden/>
              </w:rPr>
              <w:t>26</w:t>
            </w:r>
            <w:r w:rsidR="00A941CE">
              <w:rPr>
                <w:noProof/>
                <w:webHidden/>
              </w:rPr>
              <w:fldChar w:fldCharType="end"/>
            </w:r>
          </w:hyperlink>
        </w:p>
        <w:p w:rsidR="00A941CE" w:rsidRDefault="006B07D2">
          <w:pPr>
            <w:pStyle w:val="TM3"/>
            <w:tabs>
              <w:tab w:val="left" w:pos="770"/>
            </w:tabs>
            <w:rPr>
              <w:rFonts w:asciiTheme="minorHAnsi" w:eastAsiaTheme="minorEastAsia" w:hAnsiTheme="minorHAnsi" w:cstheme="minorBidi"/>
              <w:smallCaps w:val="0"/>
              <w:noProof/>
            </w:rPr>
          </w:pPr>
          <w:hyperlink w:anchor="_Toc211936368" w:history="1">
            <w:r w:rsidR="00A941CE" w:rsidRPr="00B00BE8">
              <w:rPr>
                <w:rStyle w:val="Lienhypertexte"/>
                <w:noProof/>
              </w:rPr>
              <w:t>19.5.1</w:t>
            </w:r>
            <w:r w:rsidR="00A941CE">
              <w:rPr>
                <w:rFonts w:asciiTheme="minorHAnsi" w:eastAsiaTheme="minorEastAsia" w:hAnsiTheme="minorHAnsi" w:cstheme="minorBidi"/>
                <w:smallCaps w:val="0"/>
                <w:noProof/>
              </w:rPr>
              <w:tab/>
            </w:r>
            <w:r w:rsidR="00A941CE" w:rsidRPr="00B00BE8">
              <w:rPr>
                <w:rStyle w:val="Lienhypertexte"/>
                <w:noProof/>
              </w:rPr>
              <w:t>En cas d’inexécution de la prestation en cours d’exécution</w:t>
            </w:r>
            <w:r w:rsidR="00A941CE">
              <w:rPr>
                <w:noProof/>
                <w:webHidden/>
              </w:rPr>
              <w:tab/>
            </w:r>
            <w:r w:rsidR="00A941CE">
              <w:rPr>
                <w:noProof/>
                <w:webHidden/>
              </w:rPr>
              <w:fldChar w:fldCharType="begin"/>
            </w:r>
            <w:r w:rsidR="00A941CE">
              <w:rPr>
                <w:noProof/>
                <w:webHidden/>
              </w:rPr>
              <w:instrText xml:space="preserve"> PAGEREF _Toc211936368 \h </w:instrText>
            </w:r>
            <w:r w:rsidR="00A941CE">
              <w:rPr>
                <w:noProof/>
                <w:webHidden/>
              </w:rPr>
            </w:r>
            <w:r w:rsidR="00A941CE">
              <w:rPr>
                <w:noProof/>
                <w:webHidden/>
              </w:rPr>
              <w:fldChar w:fldCharType="separate"/>
            </w:r>
            <w:r w:rsidR="00A941CE">
              <w:rPr>
                <w:noProof/>
                <w:webHidden/>
              </w:rPr>
              <w:t>26</w:t>
            </w:r>
            <w:r w:rsidR="00A941CE">
              <w:rPr>
                <w:noProof/>
                <w:webHidden/>
              </w:rPr>
              <w:fldChar w:fldCharType="end"/>
            </w:r>
          </w:hyperlink>
        </w:p>
        <w:p w:rsidR="00A941CE" w:rsidRDefault="006B07D2">
          <w:pPr>
            <w:pStyle w:val="TM3"/>
            <w:tabs>
              <w:tab w:val="left" w:pos="770"/>
            </w:tabs>
            <w:rPr>
              <w:rFonts w:asciiTheme="minorHAnsi" w:eastAsiaTheme="minorEastAsia" w:hAnsiTheme="minorHAnsi" w:cstheme="minorBidi"/>
              <w:smallCaps w:val="0"/>
              <w:noProof/>
            </w:rPr>
          </w:pPr>
          <w:hyperlink w:anchor="_Toc211936369" w:history="1">
            <w:r w:rsidR="00A941CE" w:rsidRPr="00B00BE8">
              <w:rPr>
                <w:rStyle w:val="Lienhypertexte"/>
                <w:noProof/>
              </w:rPr>
              <w:t>19.5.2</w:t>
            </w:r>
            <w:r w:rsidR="00A941CE">
              <w:rPr>
                <w:rFonts w:asciiTheme="minorHAnsi" w:eastAsiaTheme="minorEastAsia" w:hAnsiTheme="minorHAnsi" w:cstheme="minorBidi"/>
                <w:smallCaps w:val="0"/>
                <w:noProof/>
              </w:rPr>
              <w:tab/>
            </w:r>
            <w:r w:rsidR="00A941CE" w:rsidRPr="00B00BE8">
              <w:rPr>
                <w:rStyle w:val="Lienhypertexte"/>
                <w:noProof/>
              </w:rPr>
              <w:t>Après résiliation prononcée aux torts du Titulaire</w:t>
            </w:r>
            <w:r w:rsidR="00A941CE">
              <w:rPr>
                <w:noProof/>
                <w:webHidden/>
              </w:rPr>
              <w:tab/>
            </w:r>
            <w:r w:rsidR="00A941CE">
              <w:rPr>
                <w:noProof/>
                <w:webHidden/>
              </w:rPr>
              <w:fldChar w:fldCharType="begin"/>
            </w:r>
            <w:r w:rsidR="00A941CE">
              <w:rPr>
                <w:noProof/>
                <w:webHidden/>
              </w:rPr>
              <w:instrText xml:space="preserve"> PAGEREF _Toc211936369 \h </w:instrText>
            </w:r>
            <w:r w:rsidR="00A941CE">
              <w:rPr>
                <w:noProof/>
                <w:webHidden/>
              </w:rPr>
            </w:r>
            <w:r w:rsidR="00A941CE">
              <w:rPr>
                <w:noProof/>
                <w:webHidden/>
              </w:rPr>
              <w:fldChar w:fldCharType="separate"/>
            </w:r>
            <w:r w:rsidR="00A941CE">
              <w:rPr>
                <w:noProof/>
                <w:webHidden/>
              </w:rPr>
              <w:t>27</w:t>
            </w:r>
            <w:r w:rsidR="00A941CE">
              <w:rPr>
                <w:noProof/>
                <w:webHidden/>
              </w:rPr>
              <w:fldChar w:fldCharType="end"/>
            </w:r>
          </w:hyperlink>
        </w:p>
        <w:p w:rsidR="00A941CE" w:rsidRDefault="006B07D2">
          <w:pPr>
            <w:pStyle w:val="TM1"/>
            <w:tabs>
              <w:tab w:val="left" w:pos="1626"/>
            </w:tabs>
            <w:rPr>
              <w:rFonts w:asciiTheme="minorHAnsi" w:eastAsiaTheme="minorEastAsia" w:hAnsiTheme="minorHAnsi" w:cstheme="minorBidi"/>
              <w:b w:val="0"/>
              <w:bCs w:val="0"/>
              <w:caps w:val="0"/>
              <w:noProof/>
              <w:u w:val="none"/>
            </w:rPr>
          </w:pPr>
          <w:hyperlink w:anchor="_Toc211936370" w:history="1">
            <w:r w:rsidR="00A941CE" w:rsidRPr="00B00BE8">
              <w:rPr>
                <w:rStyle w:val="Lienhypertexte"/>
                <w:noProof/>
              </w:rPr>
              <w:t>Article 20 -</w:t>
            </w:r>
            <w:r w:rsidR="00A941CE">
              <w:rPr>
                <w:rFonts w:asciiTheme="minorHAnsi" w:eastAsiaTheme="minorEastAsia" w:hAnsiTheme="minorHAnsi" w:cstheme="minorBidi"/>
                <w:b w:val="0"/>
                <w:bCs w:val="0"/>
                <w:caps w:val="0"/>
                <w:noProof/>
                <w:u w:val="none"/>
              </w:rPr>
              <w:tab/>
            </w:r>
            <w:r w:rsidR="00A941CE" w:rsidRPr="00B00BE8">
              <w:rPr>
                <w:rStyle w:val="Lienhypertexte"/>
                <w:noProof/>
              </w:rPr>
              <w:t>Droit applicable et tribunal compétent</w:t>
            </w:r>
            <w:r w:rsidR="00A941CE">
              <w:rPr>
                <w:noProof/>
                <w:webHidden/>
              </w:rPr>
              <w:tab/>
            </w:r>
            <w:r w:rsidR="00A941CE">
              <w:rPr>
                <w:noProof/>
                <w:webHidden/>
              </w:rPr>
              <w:fldChar w:fldCharType="begin"/>
            </w:r>
            <w:r w:rsidR="00A941CE">
              <w:rPr>
                <w:noProof/>
                <w:webHidden/>
              </w:rPr>
              <w:instrText xml:space="preserve"> PAGEREF _Toc211936370 \h </w:instrText>
            </w:r>
            <w:r w:rsidR="00A941CE">
              <w:rPr>
                <w:noProof/>
                <w:webHidden/>
              </w:rPr>
            </w:r>
            <w:r w:rsidR="00A941CE">
              <w:rPr>
                <w:noProof/>
                <w:webHidden/>
              </w:rPr>
              <w:fldChar w:fldCharType="separate"/>
            </w:r>
            <w:r w:rsidR="00A941CE">
              <w:rPr>
                <w:noProof/>
                <w:webHidden/>
              </w:rPr>
              <w:t>27</w:t>
            </w:r>
            <w:r w:rsidR="00A941CE">
              <w:rPr>
                <w:noProof/>
                <w:webHidden/>
              </w:rPr>
              <w:fldChar w:fldCharType="end"/>
            </w:r>
          </w:hyperlink>
        </w:p>
        <w:p w:rsidR="009A68F9" w:rsidRDefault="009A68F9">
          <w:r>
            <w:rPr>
              <w:b/>
              <w:bCs/>
            </w:rPr>
            <w:fldChar w:fldCharType="end"/>
          </w:r>
        </w:p>
      </w:sdtContent>
    </w:sdt>
    <w:p w:rsidR="00CE7314" w:rsidRDefault="00CE7314">
      <w:pPr>
        <w:rPr>
          <w:rFonts w:ascii="Trebuchet MS" w:hAnsi="Trebuchet MS" w:cs="Arial"/>
          <w:sz w:val="20"/>
        </w:rPr>
      </w:pPr>
      <w:r>
        <w:rPr>
          <w:rFonts w:ascii="Trebuchet MS" w:hAnsi="Trebuchet MS" w:cs="Arial"/>
          <w:sz w:val="20"/>
        </w:rPr>
        <w:br w:type="page"/>
      </w:r>
    </w:p>
    <w:p w:rsidR="008C3A5F" w:rsidRPr="00A335CC" w:rsidRDefault="00A335CC"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I : </w:t>
      </w:r>
      <w:r w:rsidR="008C3A5F" w:rsidRPr="00A335CC">
        <w:rPr>
          <w:rFonts w:ascii="Trebuchet MS" w:eastAsia="Times New Roman" w:hAnsi="Trebuchet MS" w:cs="Arial"/>
          <w:b/>
          <w:bCs/>
          <w:iCs/>
          <w:spacing w:val="6"/>
          <w:sz w:val="24"/>
          <w:lang w:eastAsia="fr-FR"/>
        </w:rPr>
        <w:t>Généralités</w:t>
      </w:r>
      <w:bookmarkEnd w:id="2"/>
    </w:p>
    <w:p w:rsidR="0047531B" w:rsidRDefault="0047531B" w:rsidP="0047531B"/>
    <w:p w:rsidR="0047531B" w:rsidRPr="00C97611" w:rsidRDefault="0047531B" w:rsidP="0047531B">
      <w:pPr>
        <w:spacing w:after="120"/>
        <w:rPr>
          <w:rFonts w:ascii="Trebuchet MS" w:eastAsia="Times New Roman" w:hAnsi="Trebuchet MS" w:cs="Arial"/>
          <w:b/>
          <w:bCs/>
          <w:i/>
          <w:iCs/>
          <w:spacing w:val="6"/>
          <w:lang w:eastAsia="fr-FR"/>
        </w:rPr>
      </w:pPr>
      <w:r w:rsidRPr="00C97611">
        <w:rPr>
          <w:rFonts w:ascii="Trebuchet MS" w:eastAsia="Times New Roman" w:hAnsi="Trebuchet MS" w:cs="Arial"/>
          <w:b/>
          <w:bCs/>
          <w:i/>
          <w:iCs/>
          <w:spacing w:val="6"/>
          <w:lang w:eastAsia="fr-FR"/>
        </w:rPr>
        <w:t>Préambule :</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 Groupement hospitalier de territoire de Maine et Loire</w:t>
      </w:r>
      <w:r>
        <w:rPr>
          <w:rFonts w:ascii="Trebuchet MS" w:eastAsia="Times New Roman" w:hAnsi="Trebuchet MS" w:cs="Arial"/>
          <w:bCs/>
          <w:iCs/>
          <w:spacing w:val="6"/>
          <w:sz w:val="20"/>
          <w:lang w:eastAsia="fr-FR"/>
        </w:rPr>
        <w:t xml:space="preserve"> (ci-après, le « GHT 49 »)</w:t>
      </w:r>
      <w:r w:rsidRPr="00C97611">
        <w:rPr>
          <w:rFonts w:ascii="Trebuchet MS" w:eastAsia="Times New Roman" w:hAnsi="Trebuchet MS" w:cs="Arial"/>
          <w:bCs/>
          <w:iCs/>
          <w:spacing w:val="6"/>
          <w:sz w:val="20"/>
          <w:lang w:eastAsia="fr-FR"/>
        </w:rPr>
        <w:t xml:space="preserve"> a pour objet de créer les conditions d’élaboration et de mise en œuvre d’une stratégie de prise en charge partagée et graduée des patients, dans le but d’assurer une égalité d’accès aux soins sécurisés et de qualité dans une logique de conti</w:t>
      </w:r>
      <w:r>
        <w:rPr>
          <w:rFonts w:ascii="Trebuchet MS" w:eastAsia="Times New Roman" w:hAnsi="Trebuchet MS" w:cs="Arial"/>
          <w:bCs/>
          <w:iCs/>
          <w:spacing w:val="6"/>
          <w:sz w:val="20"/>
          <w:lang w:eastAsia="fr-FR"/>
        </w:rPr>
        <w:t>nuité du parcours de santé.</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Etablissements suivants sont parties au Groupement hospitalier de territoire de Maine et Loire : </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Universitaire d’Angers</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Cholet</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Saumur</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de Santé Mentale Angevin CESAME</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Hôpital Intercommunal du Baugeois et de la Vallée</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Hôpital de la Corniche Angevine</w:t>
      </w:r>
    </w:p>
    <w:p w:rsidR="0047531B" w:rsidRPr="00C97611" w:rsidRDefault="00045130"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Centre Hospitalier de Doué-en-Anjou</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Layon-Aubance</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Intercommunal Lys Hyrôme</w:t>
      </w:r>
    </w:p>
    <w:p w:rsidR="0047531B" w:rsidRPr="00C97611" w:rsidRDefault="0047531B" w:rsidP="0047531B">
      <w:pPr>
        <w:spacing w:after="120"/>
        <w:rPr>
          <w:rFonts w:ascii="Trebuchet MS" w:eastAsia="Times New Roman" w:hAnsi="Trebuchet MS" w:cs="Arial"/>
          <w:bCs/>
          <w:iCs/>
          <w:spacing w:val="6"/>
          <w:sz w:val="20"/>
          <w:lang w:eastAsia="fr-FR"/>
        </w:rPr>
      </w:pP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Une convention constitutive a été signée le 30 juin 2016. Elle désigne le Centre Hospitalier Universitaire d’Angers comme établissement support du Groupement hospitalier d</w:t>
      </w:r>
      <w:r>
        <w:rPr>
          <w:rFonts w:ascii="Trebuchet MS" w:eastAsia="Times New Roman" w:hAnsi="Trebuchet MS" w:cs="Arial"/>
          <w:bCs/>
          <w:iCs/>
          <w:spacing w:val="6"/>
          <w:sz w:val="20"/>
          <w:lang w:eastAsia="fr-FR"/>
        </w:rPr>
        <w:t>e territoire de Maine et Loire.</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L’article L.6132-3 3° du code de la santé publique dispose que l’Etablissement support du Groupement hospitalier de territoire assure la fonction achats pour le compte des Etablissements parties. L’article R.6132-16 du Code de la Santé Publique dispose que l’Etabli</w:t>
      </w:r>
      <w:r>
        <w:rPr>
          <w:rFonts w:ascii="Trebuchet MS" w:eastAsia="Times New Roman" w:hAnsi="Trebuchet MS" w:cs="Arial"/>
          <w:bCs/>
          <w:iCs/>
          <w:spacing w:val="6"/>
          <w:sz w:val="20"/>
          <w:lang w:eastAsia="fr-FR"/>
        </w:rPr>
        <w:t>ssement support est chargé de :</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L’élaboration de la politique et des stratégies d’achat</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planification des marchés</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passation des marchés et des avenants</w:t>
      </w:r>
    </w:p>
    <w:p w:rsidR="0047531B" w:rsidRPr="00C97611" w:rsidRDefault="0047531B" w:rsidP="0047531B">
      <w:p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L’exécution propre du marché reste effective au sein de chaque établissement partie.</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Les spécificités de chaque établissement partie sont précisées da</w:t>
      </w:r>
      <w:r>
        <w:rPr>
          <w:rFonts w:ascii="Trebuchet MS" w:eastAsia="Times New Roman" w:hAnsi="Trebuchet MS" w:cs="Arial"/>
          <w:bCs/>
          <w:iCs/>
          <w:spacing w:val="6"/>
          <w:sz w:val="20"/>
          <w:lang w:eastAsia="fr-FR"/>
        </w:rPr>
        <w:t xml:space="preserve">ns ce dossier de consultation. </w:t>
      </w:r>
    </w:p>
    <w:p w:rsidR="0047531B"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De ce fait dans cette consultation, le terme CHU d’Angers désigne l’établissement support du Groupement hospitalier de territoire de Maine et Loire.</w:t>
      </w:r>
    </w:p>
    <w:p w:rsidR="0047531B" w:rsidRDefault="0047531B" w:rsidP="0047531B"/>
    <w:p w:rsidR="0047531B" w:rsidRDefault="0047531B">
      <w:r>
        <w:br w:type="page"/>
      </w:r>
    </w:p>
    <w:p w:rsidR="003C2251" w:rsidRPr="00125BE2" w:rsidRDefault="0089093F" w:rsidP="004F798F">
      <w:pPr>
        <w:pStyle w:val="Titre1"/>
        <w:numPr>
          <w:ilvl w:val="0"/>
          <w:numId w:val="22"/>
        </w:numPr>
      </w:pPr>
      <w:bookmarkStart w:id="3" w:name="_Toc211936283"/>
      <w:r>
        <w:t>Parties au contrat</w:t>
      </w:r>
      <w:bookmarkEnd w:id="3"/>
    </w:p>
    <w:p w:rsidR="0089093F" w:rsidRDefault="0089093F" w:rsidP="00925726">
      <w:pPr>
        <w:pStyle w:val="Titre2"/>
      </w:pPr>
      <w:bookmarkStart w:id="4" w:name="_Toc211936284"/>
      <w:r>
        <w:t>Acheteur</w:t>
      </w:r>
      <w:bookmarkEnd w:id="4"/>
    </w:p>
    <w:p w:rsidR="0090517E" w:rsidRPr="00167BB9" w:rsidRDefault="00445B4A" w:rsidP="004E02B0">
      <w:pPr>
        <w:spacing w:after="120"/>
        <w:jc w:val="both"/>
        <w:rPr>
          <w:rFonts w:ascii="Trebuchet MS" w:hAnsi="Trebuchet MS" w:cs="Calibri"/>
          <w:sz w:val="20"/>
        </w:rPr>
      </w:pPr>
      <w:r w:rsidRPr="004E02B0">
        <w:rPr>
          <w:rFonts w:ascii="Trebuchet MS" w:hAnsi="Trebuchet MS" w:cs="Calibri"/>
          <w:b/>
          <w:sz w:val="20"/>
        </w:rPr>
        <w:t>Centre h</w:t>
      </w:r>
      <w:r w:rsidR="00865BCB" w:rsidRPr="004E02B0">
        <w:rPr>
          <w:rFonts w:ascii="Trebuchet MS" w:hAnsi="Trebuchet MS" w:cs="Calibri"/>
          <w:b/>
          <w:sz w:val="20"/>
        </w:rPr>
        <w:t xml:space="preserve">ospitalier </w:t>
      </w:r>
      <w:r w:rsidRPr="004E02B0">
        <w:rPr>
          <w:rFonts w:ascii="Trebuchet MS" w:hAnsi="Trebuchet MS" w:cs="Calibri"/>
          <w:b/>
          <w:sz w:val="20"/>
        </w:rPr>
        <w:t>u</w:t>
      </w:r>
      <w:r w:rsidR="00865BCB" w:rsidRPr="004E02B0">
        <w:rPr>
          <w:rFonts w:ascii="Trebuchet MS" w:hAnsi="Trebuchet MS" w:cs="Calibri"/>
          <w:b/>
          <w:sz w:val="20"/>
        </w:rPr>
        <w:t>niv</w:t>
      </w:r>
      <w:r w:rsidR="0090517E" w:rsidRPr="004E02B0">
        <w:rPr>
          <w:rFonts w:ascii="Trebuchet MS" w:hAnsi="Trebuchet MS" w:cs="Calibri"/>
          <w:b/>
          <w:sz w:val="20"/>
        </w:rPr>
        <w:t xml:space="preserve">ersitaire d’ANGERS </w:t>
      </w:r>
      <w:r w:rsidR="0090517E" w:rsidRPr="00F2488D">
        <w:rPr>
          <w:rFonts w:ascii="Trebuchet MS" w:hAnsi="Trebuchet MS" w:cs="Calibri"/>
          <w:sz w:val="20"/>
        </w:rPr>
        <w:t xml:space="preserve">(CHU ANGERS) </w:t>
      </w:r>
      <w:r w:rsidR="00F2488D" w:rsidRPr="00F2488D">
        <w:rPr>
          <w:rFonts w:ascii="Trebuchet MS" w:hAnsi="Trebuchet MS" w:cs="Calibri"/>
          <w:sz w:val="20"/>
        </w:rPr>
        <w:t xml:space="preserve">situé </w:t>
      </w:r>
      <w:r w:rsidR="00F2488D">
        <w:rPr>
          <w:rFonts w:ascii="Trebuchet MS" w:hAnsi="Trebuchet MS" w:cs="Calibri"/>
          <w:sz w:val="20"/>
        </w:rPr>
        <w:t>4 rue Larrey 49</w:t>
      </w:r>
      <w:r w:rsidR="0090517E" w:rsidRPr="00167BB9">
        <w:rPr>
          <w:rFonts w:ascii="Trebuchet MS" w:hAnsi="Trebuchet MS" w:cs="Calibri"/>
          <w:sz w:val="20"/>
        </w:rPr>
        <w:t>933 ANGERS CEDEX 9</w:t>
      </w:r>
    </w:p>
    <w:p w:rsidR="004E02B0" w:rsidRPr="00C04F8F" w:rsidRDefault="00445B4A" w:rsidP="004E02B0">
      <w:pPr>
        <w:spacing w:after="120"/>
        <w:jc w:val="both"/>
        <w:rPr>
          <w:rFonts w:ascii="Trebuchet MS" w:hAnsi="Trebuchet MS" w:cs="Calibri"/>
          <w:sz w:val="20"/>
        </w:rPr>
      </w:pPr>
      <w:r w:rsidRPr="00C04F8F">
        <w:rPr>
          <w:rFonts w:ascii="Trebuchet MS" w:hAnsi="Trebuchet MS" w:cs="Calibri"/>
          <w:sz w:val="20"/>
        </w:rPr>
        <w:t>Etablissement p</w:t>
      </w:r>
      <w:r w:rsidR="0090517E" w:rsidRPr="00C04F8F">
        <w:rPr>
          <w:rFonts w:ascii="Trebuchet MS" w:hAnsi="Trebuchet MS" w:cs="Calibri"/>
          <w:sz w:val="20"/>
        </w:rPr>
        <w:t>ubl</w:t>
      </w:r>
      <w:r w:rsidRPr="00C04F8F">
        <w:rPr>
          <w:rFonts w:ascii="Trebuchet MS" w:hAnsi="Trebuchet MS" w:cs="Calibri"/>
          <w:sz w:val="20"/>
        </w:rPr>
        <w:t>ic de s</w:t>
      </w:r>
      <w:r w:rsidR="004E02B0" w:rsidRPr="00C04F8F">
        <w:rPr>
          <w:rFonts w:ascii="Trebuchet MS" w:hAnsi="Trebuchet MS" w:cs="Calibri"/>
          <w:sz w:val="20"/>
        </w:rPr>
        <w:t>anté</w:t>
      </w:r>
      <w:r w:rsidR="000A5441">
        <w:rPr>
          <w:rFonts w:ascii="Trebuchet MS" w:hAnsi="Trebuchet MS" w:cs="Calibri"/>
          <w:sz w:val="20"/>
        </w:rPr>
        <w:t>,</w:t>
      </w:r>
    </w:p>
    <w:p w:rsidR="00C04F8F" w:rsidRDefault="0090517E" w:rsidP="004E02B0">
      <w:pPr>
        <w:spacing w:after="120"/>
        <w:jc w:val="both"/>
        <w:rPr>
          <w:rFonts w:ascii="Trebuchet MS" w:eastAsia="Times New Roman" w:hAnsi="Trebuchet MS" w:cs="Arial"/>
          <w:bCs/>
          <w:iCs/>
          <w:spacing w:val="6"/>
          <w:sz w:val="20"/>
          <w:lang w:eastAsia="fr-FR"/>
        </w:rPr>
      </w:pPr>
      <w:r w:rsidRPr="00C04F8F">
        <w:rPr>
          <w:rFonts w:ascii="Trebuchet MS" w:hAnsi="Trebuchet MS"/>
          <w:sz w:val="20"/>
        </w:rPr>
        <w:t xml:space="preserve">Etablissement support du </w:t>
      </w:r>
      <w:r w:rsidR="00C04F8F" w:rsidRPr="00C97611">
        <w:rPr>
          <w:rFonts w:ascii="Trebuchet MS" w:eastAsia="Times New Roman" w:hAnsi="Trebuchet MS" w:cs="Arial"/>
          <w:bCs/>
          <w:iCs/>
          <w:spacing w:val="6"/>
          <w:sz w:val="20"/>
          <w:lang w:eastAsia="fr-FR"/>
        </w:rPr>
        <w:t>Groupement hospi</w:t>
      </w:r>
      <w:bookmarkStart w:id="5" w:name="_Toc408589778"/>
      <w:bookmarkStart w:id="6" w:name="_Toc59538042"/>
      <w:r w:rsidR="000A5441">
        <w:rPr>
          <w:rFonts w:ascii="Trebuchet MS" w:eastAsia="Times New Roman" w:hAnsi="Trebuchet MS" w:cs="Arial"/>
          <w:bCs/>
          <w:iCs/>
          <w:spacing w:val="6"/>
          <w:sz w:val="20"/>
          <w:lang w:eastAsia="fr-FR"/>
        </w:rPr>
        <w:t>talier de territoire de Maine-et-Loire (« GHT 49 »),</w:t>
      </w:r>
    </w:p>
    <w:p w:rsidR="000A5441" w:rsidRDefault="000A5441" w:rsidP="004E02B0">
      <w:pPr>
        <w:spacing w:after="120"/>
        <w:jc w:val="both"/>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Ci-après désigné « l’Acheteur ».</w:t>
      </w:r>
    </w:p>
    <w:p w:rsidR="0089093F" w:rsidRDefault="00C25810" w:rsidP="00925726">
      <w:pPr>
        <w:pStyle w:val="Titre2"/>
      </w:pPr>
      <w:bookmarkStart w:id="7" w:name="_Toc211936285"/>
      <w:r>
        <w:t>Titulaire</w:t>
      </w:r>
      <w:bookmarkEnd w:id="7"/>
    </w:p>
    <w:p w:rsidR="0089093F" w:rsidRPr="0089093F" w:rsidRDefault="0089093F" w:rsidP="00592C26">
      <w:pPr>
        <w:spacing w:after="120"/>
        <w:jc w:val="both"/>
        <w:rPr>
          <w:rFonts w:ascii="Trebuchet MS" w:hAnsi="Trebuchet MS" w:cs="Calibri"/>
          <w:sz w:val="20"/>
        </w:rPr>
      </w:pPr>
      <w:r w:rsidRPr="0089093F">
        <w:rPr>
          <w:rFonts w:ascii="Trebuchet MS" w:hAnsi="Trebuchet MS" w:cs="Calibri"/>
          <w:sz w:val="20"/>
        </w:rPr>
        <w:t>Le « </w:t>
      </w:r>
      <w:r w:rsidR="00C25810">
        <w:rPr>
          <w:rFonts w:ascii="Trebuchet MS" w:hAnsi="Trebuchet MS" w:cs="Calibri"/>
          <w:sz w:val="20"/>
        </w:rPr>
        <w:t>Titulaire</w:t>
      </w:r>
      <w:r w:rsidRPr="0089093F">
        <w:rPr>
          <w:rFonts w:ascii="Trebuchet MS" w:hAnsi="Trebuchet MS" w:cs="Calibri"/>
          <w:sz w:val="20"/>
        </w:rPr>
        <w:t xml:space="preserve"> » est l’opérateur économique qui conclut le marché avec </w:t>
      </w:r>
      <w:r>
        <w:rPr>
          <w:rFonts w:ascii="Trebuchet MS" w:hAnsi="Trebuchet MS" w:cs="Calibri"/>
          <w:sz w:val="20"/>
        </w:rPr>
        <w:t xml:space="preserve">l’acheteur. Il </w:t>
      </w:r>
      <w:r w:rsidRPr="0089093F">
        <w:rPr>
          <w:rFonts w:ascii="Trebuchet MS" w:hAnsi="Trebuchet MS" w:cs="Calibri"/>
          <w:sz w:val="20"/>
        </w:rPr>
        <w:t xml:space="preserve">est dûment identifié </w:t>
      </w:r>
      <w:r w:rsidR="009358E2">
        <w:rPr>
          <w:rFonts w:ascii="Trebuchet MS" w:hAnsi="Trebuchet MS" w:cs="Calibri"/>
          <w:sz w:val="20"/>
        </w:rPr>
        <w:t>à l’acte d’engagement [première page du</w:t>
      </w:r>
      <w:r w:rsidRPr="0089093F">
        <w:rPr>
          <w:rFonts w:ascii="Trebuchet MS" w:hAnsi="Trebuchet MS" w:cs="Calibri"/>
          <w:sz w:val="20"/>
        </w:rPr>
        <w:t xml:space="preserve"> présent document</w:t>
      </w:r>
      <w:r w:rsidR="009358E2">
        <w:rPr>
          <w:rFonts w:ascii="Trebuchet MS" w:hAnsi="Trebuchet MS" w:cs="Calibri"/>
          <w:sz w:val="20"/>
        </w:rPr>
        <w:t xml:space="preserve">, </w:t>
      </w:r>
      <w:r>
        <w:rPr>
          <w:rFonts w:ascii="Trebuchet MS" w:hAnsi="Trebuchet MS" w:cs="Calibri"/>
          <w:sz w:val="20"/>
        </w:rPr>
        <w:t>rubrique B]</w:t>
      </w:r>
      <w:r w:rsidRPr="0089093F">
        <w:rPr>
          <w:rFonts w:ascii="Trebuchet MS" w:hAnsi="Trebuchet MS" w:cs="Calibri"/>
          <w:sz w:val="20"/>
        </w:rPr>
        <w:t>.</w:t>
      </w:r>
    </w:p>
    <w:p w:rsidR="0089093F" w:rsidRPr="0089093F" w:rsidRDefault="0089093F" w:rsidP="00592C26">
      <w:pPr>
        <w:autoSpaceDE w:val="0"/>
        <w:spacing w:before="120" w:after="120"/>
        <w:jc w:val="both"/>
        <w:rPr>
          <w:rFonts w:ascii="Trebuchet MS" w:hAnsi="Trebuchet MS" w:cs="Calibri"/>
          <w:sz w:val="20"/>
        </w:rPr>
      </w:pPr>
      <w:r w:rsidRPr="0089093F">
        <w:rPr>
          <w:rFonts w:ascii="Trebuchet MS" w:hAnsi="Trebuchet MS" w:cs="Calibri"/>
          <w:sz w:val="20"/>
        </w:rPr>
        <w:t xml:space="preserve">Lorsque le </w:t>
      </w:r>
      <w:r w:rsidR="00C25810">
        <w:rPr>
          <w:rFonts w:ascii="Trebuchet MS" w:hAnsi="Trebuchet MS" w:cs="Calibri"/>
          <w:sz w:val="20"/>
        </w:rPr>
        <w:t>Titulaire</w:t>
      </w:r>
      <w:r w:rsidRPr="0089093F">
        <w:rPr>
          <w:rFonts w:ascii="Trebuchet MS" w:hAnsi="Trebuchet MS" w:cs="Calibri"/>
          <w:sz w:val="20"/>
        </w:rPr>
        <w:t xml:space="preserve"> est un groupement d’opérateurs économiques, l’acte d’engagement mentionne l’identité du mandataire, la composition et la nature du groupement. Si le groupement est conjoint, </w:t>
      </w:r>
      <w:r w:rsidR="00592C26">
        <w:rPr>
          <w:rFonts w:ascii="Trebuchet MS" w:hAnsi="Trebuchet MS" w:cs="Calibri"/>
          <w:sz w:val="20"/>
        </w:rPr>
        <w:t>l’acte d’engagement [rubrique B] indique si le mandataire</w:t>
      </w:r>
      <w:r w:rsidRPr="0089093F">
        <w:rPr>
          <w:rFonts w:ascii="Trebuchet MS" w:hAnsi="Trebuchet MS" w:cs="Calibri"/>
          <w:sz w:val="20"/>
        </w:rPr>
        <w:t xml:space="preserve"> est solidaire</w:t>
      </w:r>
      <w:r w:rsidR="00592C26">
        <w:rPr>
          <w:rFonts w:ascii="Trebuchet MS" w:hAnsi="Trebuchet MS" w:cs="Calibri"/>
          <w:sz w:val="20"/>
        </w:rPr>
        <w:t xml:space="preserve"> ou non</w:t>
      </w:r>
      <w:r w:rsidRPr="0089093F">
        <w:rPr>
          <w:rFonts w:ascii="Trebuchet MS" w:hAnsi="Trebuchet MS" w:cs="Calibri"/>
          <w:sz w:val="20"/>
        </w:rPr>
        <w:t>, pour l’exécution du marché, de chacun des membres du groupement pour ses obligations contractuelles à l’égard du Pouvoir Adjudicateur.</w:t>
      </w:r>
    </w:p>
    <w:p w:rsidR="0089093F" w:rsidRPr="00E32C1E" w:rsidRDefault="0089093F" w:rsidP="00592C26">
      <w:pPr>
        <w:widowControl w:val="0"/>
        <w:spacing w:before="120" w:after="120"/>
        <w:ind w:right="40"/>
        <w:jc w:val="both"/>
        <w:rPr>
          <w:rFonts w:ascii="Trebuchet MS" w:hAnsi="Trebuchet MS" w:cs="Calibri"/>
          <w:sz w:val="20"/>
        </w:rPr>
      </w:pPr>
      <w:r w:rsidRPr="0089093F">
        <w:rPr>
          <w:rFonts w:ascii="Trebuchet MS" w:hAnsi="Trebuchet MS" w:cs="Calibri"/>
          <w:sz w:val="20"/>
        </w:rPr>
        <w:t>Le mandataire représente l'ensemble des membres du groupement vis à vis du Pouvoir adjudicateur, et coordonne les prestations. Le mandataire assiste à toutes les réunions éventuellement prévues par le marché.</w:t>
      </w:r>
    </w:p>
    <w:p w:rsidR="000F2971" w:rsidRPr="00A335CC" w:rsidRDefault="008C3A5F" w:rsidP="00E32C1E">
      <w:pPr>
        <w:pStyle w:val="Titre1"/>
      </w:pPr>
      <w:bookmarkStart w:id="8" w:name="_Toc59539919"/>
      <w:bookmarkStart w:id="9" w:name="_Toc59540008"/>
      <w:bookmarkStart w:id="10" w:name="_Toc211936286"/>
      <w:r w:rsidRPr="00E32C1E">
        <w:t>Description</w:t>
      </w:r>
      <w:r w:rsidRPr="00A335CC">
        <w:t xml:space="preserve"> </w:t>
      </w:r>
      <w:r w:rsidR="005610F7" w:rsidRPr="00A335CC">
        <w:t>du</w:t>
      </w:r>
      <w:r w:rsidRPr="00A335CC">
        <w:t xml:space="preserve"> marché</w:t>
      </w:r>
      <w:bookmarkEnd w:id="5"/>
      <w:bookmarkEnd w:id="6"/>
      <w:bookmarkEnd w:id="8"/>
      <w:bookmarkEnd w:id="9"/>
      <w:bookmarkEnd w:id="10"/>
    </w:p>
    <w:p w:rsidR="00A335CC" w:rsidRPr="00A335CC" w:rsidRDefault="000F2971" w:rsidP="00925726">
      <w:pPr>
        <w:pStyle w:val="Titre2"/>
      </w:pPr>
      <w:bookmarkStart w:id="11" w:name="_Toc59538043"/>
      <w:bookmarkStart w:id="12" w:name="_Toc59539920"/>
      <w:bookmarkStart w:id="13" w:name="_Toc59540009"/>
      <w:bookmarkStart w:id="14" w:name="_Ref63764939"/>
      <w:bookmarkStart w:id="15" w:name="_Toc211936287"/>
      <w:r w:rsidRPr="00A335CC">
        <w:t>Objet du marché</w:t>
      </w:r>
      <w:bookmarkEnd w:id="11"/>
      <w:bookmarkEnd w:id="12"/>
      <w:bookmarkEnd w:id="13"/>
      <w:bookmarkEnd w:id="14"/>
      <w:bookmarkEnd w:id="15"/>
    </w:p>
    <w:p w:rsidR="009831DB" w:rsidRDefault="00575FED" w:rsidP="009831DB">
      <w:pPr>
        <w:spacing w:after="120"/>
        <w:rPr>
          <w:rFonts w:ascii="Trebuchet MS" w:hAnsi="Trebuchet MS" w:cs="Arial"/>
          <w:sz w:val="20"/>
        </w:rPr>
      </w:pPr>
      <w:r>
        <w:rPr>
          <w:rFonts w:ascii="Trebuchet MS" w:eastAsia="Times New Roman" w:hAnsi="Trebuchet MS" w:cs="Arial"/>
          <w:noProof/>
          <w:sz w:val="20"/>
          <w:lang w:eastAsia="fr-FR"/>
        </w:rPr>
        <w:t>L</w:t>
      </w:r>
      <w:r w:rsidR="009831DB">
        <w:rPr>
          <w:rFonts w:ascii="Trebuchet MS" w:eastAsia="Times New Roman" w:hAnsi="Trebuchet MS" w:cs="Arial"/>
          <w:noProof/>
          <w:sz w:val="20"/>
          <w:lang w:eastAsia="fr-FR"/>
        </w:rPr>
        <w:t>e présent marché a pour objet</w:t>
      </w:r>
      <w:r>
        <w:rPr>
          <w:rFonts w:ascii="Trebuchet MS" w:eastAsia="Times New Roman" w:hAnsi="Trebuchet MS" w:cs="Arial"/>
          <w:noProof/>
          <w:sz w:val="20"/>
          <w:lang w:eastAsia="fr-FR"/>
        </w:rPr>
        <w:t xml:space="preserve"> </w:t>
      </w:r>
      <w:r w:rsidR="009831DB">
        <w:rPr>
          <w:rFonts w:ascii="Trebuchet MS" w:hAnsi="Trebuchet MS" w:cs="Arial"/>
          <w:sz w:val="20"/>
        </w:rPr>
        <w:t xml:space="preserve">la fourniture de boîtes de comptage stériles pour aiguilles et </w:t>
      </w:r>
      <w:r w:rsidR="009831DB" w:rsidRPr="00D43341">
        <w:rPr>
          <w:rFonts w:ascii="Trebuchet MS" w:hAnsi="Trebuchet MS" w:cs="Arial"/>
          <w:sz w:val="20"/>
        </w:rPr>
        <w:t>lames.</w:t>
      </w:r>
    </w:p>
    <w:p w:rsidR="00C35BB8" w:rsidRDefault="008C3A5F" w:rsidP="00D25958">
      <w:pPr>
        <w:spacing w:after="120"/>
        <w:jc w:val="both"/>
        <w:rPr>
          <w:rFonts w:ascii="Trebuchet MS" w:eastAsia="Times New Roman" w:hAnsi="Trebuchet MS" w:cs="Arial"/>
          <w:noProof/>
          <w:sz w:val="20"/>
          <w:lang w:eastAsia="fr-FR"/>
        </w:rPr>
      </w:pPr>
      <w:r w:rsidRPr="00F1671A">
        <w:rPr>
          <w:rFonts w:ascii="Trebuchet MS" w:eastAsia="Times New Roman" w:hAnsi="Trebuchet MS" w:cs="Arial"/>
          <w:noProof/>
          <w:sz w:val="20"/>
          <w:lang w:eastAsia="fr-FR"/>
        </w:rPr>
        <w:t>La nature des fournitures et / ou des prestations, ainsi que les conditions techniques de leur exécution sont définies au</w:t>
      </w:r>
      <w:r w:rsidR="00865BCB" w:rsidRPr="00F1671A">
        <w:rPr>
          <w:rFonts w:ascii="Trebuchet MS" w:eastAsia="Times New Roman" w:hAnsi="Trebuchet MS" w:cs="Arial"/>
          <w:noProof/>
          <w:sz w:val="20"/>
          <w:lang w:eastAsia="fr-FR"/>
        </w:rPr>
        <w:t xml:space="preserve"> 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T</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P.</w:t>
      </w:r>
    </w:p>
    <w:p w:rsidR="00574AB2" w:rsidRDefault="00574AB2" w:rsidP="00574AB2">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I</w:t>
      </w:r>
      <w:r w:rsidRPr="00C35BB8">
        <w:rPr>
          <w:rFonts w:ascii="Trebuchet MS" w:eastAsia="Times New Roman" w:hAnsi="Trebuchet MS" w:cs="Arial"/>
          <w:noProof/>
          <w:sz w:val="20"/>
          <w:lang w:eastAsia="fr-FR"/>
        </w:rPr>
        <w:t xml:space="preserve">l est prévu, en cas de besoin, des commandes sur le catalogue du </w:t>
      </w:r>
      <w:r>
        <w:rPr>
          <w:rFonts w:ascii="Trebuchet MS" w:eastAsia="Times New Roman" w:hAnsi="Trebuchet MS" w:cs="Arial"/>
          <w:noProof/>
          <w:sz w:val="20"/>
          <w:lang w:eastAsia="fr-FR"/>
        </w:rPr>
        <w:t>Titulaire</w:t>
      </w:r>
      <w:r w:rsidRPr="00C35BB8">
        <w:rPr>
          <w:rFonts w:ascii="Trebuchet MS" w:eastAsia="Times New Roman" w:hAnsi="Trebuchet MS" w:cs="Arial"/>
          <w:noProof/>
          <w:sz w:val="20"/>
          <w:lang w:eastAsia="fr-FR"/>
        </w:rPr>
        <w:t>, de produits de même nature, non référencés dans le bordereau des prix</w:t>
      </w:r>
      <w:r>
        <w:rPr>
          <w:rFonts w:ascii="Trebuchet MS" w:eastAsia="Times New Roman" w:hAnsi="Trebuchet MS" w:cs="Arial"/>
          <w:noProof/>
          <w:sz w:val="20"/>
          <w:lang w:eastAsia="fr-FR"/>
        </w:rPr>
        <w:t xml:space="preserve">, dans les conditions décrites à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_Ref63769601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4A4EB5">
        <w:rPr>
          <w:rFonts w:ascii="Trebuchet MS" w:eastAsia="Times New Roman" w:hAnsi="Trebuchet MS" w:cs="Arial"/>
          <w:noProof/>
          <w:sz w:val="20"/>
          <w:lang w:eastAsia="fr-FR"/>
        </w:rPr>
        <w:t>8.6</w:t>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du C.C.A.P.</w:t>
      </w:r>
    </w:p>
    <w:p w:rsidR="00507E16" w:rsidRDefault="00574AB2" w:rsidP="009C0D47">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Enfin,il pourra être inté</w:t>
      </w:r>
      <w:r w:rsidRPr="009C0D47">
        <w:rPr>
          <w:rFonts w:ascii="Trebuchet MS" w:eastAsia="Times New Roman" w:hAnsi="Trebuchet MS" w:cs="Arial"/>
          <w:noProof/>
          <w:sz w:val="20"/>
          <w:lang w:eastAsia="fr-FR"/>
        </w:rPr>
        <w:t>gré en cours d</w:t>
      </w:r>
      <w:r>
        <w:rPr>
          <w:rFonts w:ascii="Trebuchet MS" w:eastAsia="Times New Roman" w:hAnsi="Trebuchet MS" w:cs="Arial"/>
          <w:noProof/>
          <w:sz w:val="20"/>
          <w:lang w:eastAsia="fr-FR"/>
        </w:rPr>
        <w:t>e marché, après validation d’un devis</w:t>
      </w:r>
      <w:r w:rsidRPr="009C0D47">
        <w:rPr>
          <w:rFonts w:ascii="Trebuchet MS" w:eastAsia="Times New Roman" w:hAnsi="Trebuchet MS" w:cs="Arial"/>
          <w:noProof/>
          <w:sz w:val="20"/>
          <w:lang w:eastAsia="fr-FR"/>
        </w:rPr>
        <w:t xml:space="preserve">, de </w:t>
      </w:r>
      <w:r>
        <w:rPr>
          <w:rFonts w:ascii="Trebuchet MS" w:eastAsia="Times New Roman" w:hAnsi="Trebuchet MS" w:cs="Arial"/>
          <w:noProof/>
          <w:sz w:val="20"/>
          <w:lang w:eastAsia="fr-FR"/>
        </w:rPr>
        <w:t>nouvelles prestations</w:t>
      </w:r>
      <w:r w:rsidRPr="009C0D47">
        <w:rPr>
          <w:rFonts w:ascii="Trebuchet MS" w:eastAsia="Times New Roman" w:hAnsi="Trebuchet MS" w:cs="Arial"/>
          <w:noProof/>
          <w:sz w:val="20"/>
          <w:lang w:eastAsia="fr-FR"/>
        </w:rPr>
        <w:t xml:space="preserve"> </w:t>
      </w:r>
      <w:r>
        <w:rPr>
          <w:rFonts w:ascii="Trebuchet MS" w:eastAsia="Times New Roman" w:hAnsi="Trebuchet MS" w:cs="Arial"/>
          <w:noProof/>
          <w:sz w:val="20"/>
          <w:lang w:eastAsia="fr-FR"/>
        </w:rPr>
        <w:t>conformes a l'objet du m</w:t>
      </w:r>
      <w:r>
        <w:rPr>
          <w:rFonts w:ascii="Trebuchet MS" w:eastAsia="Times New Roman" w:hAnsi="Trebuchet MS" w:cs="Arial"/>
          <w:noProof/>
          <w:sz w:val="20"/>
          <w:lang w:eastAsia="fr-FR"/>
        </w:rPr>
        <w:tab/>
        <w:t xml:space="preserve">arché, dans les conditions décrites à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_Ref63769653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4A4EB5">
        <w:rPr>
          <w:rFonts w:ascii="Trebuchet MS" w:eastAsia="Times New Roman" w:hAnsi="Trebuchet MS" w:cs="Arial"/>
          <w:noProof/>
          <w:sz w:val="20"/>
          <w:lang w:eastAsia="fr-FR"/>
        </w:rPr>
        <w:t>14.2</w:t>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du C.C.A.P.</w:t>
      </w:r>
      <w:r w:rsidRPr="009C0D47">
        <w:rPr>
          <w:rFonts w:ascii="Trebuchet MS" w:eastAsia="Times New Roman" w:hAnsi="Trebuchet MS" w:cs="Arial"/>
          <w:noProof/>
          <w:sz w:val="20"/>
          <w:lang w:eastAsia="fr-FR"/>
        </w:rPr>
        <w:t xml:space="preserve"> Ces intégrations ne donneront pas li</w:t>
      </w:r>
      <w:r>
        <w:rPr>
          <w:rFonts w:ascii="Trebuchet MS" w:eastAsia="Times New Roman" w:hAnsi="Trebuchet MS" w:cs="Arial"/>
          <w:noProof/>
          <w:sz w:val="20"/>
          <w:lang w:eastAsia="fr-FR"/>
        </w:rPr>
        <w:t>eu à la passation d’un avenant.</w:t>
      </w:r>
    </w:p>
    <w:p w:rsidR="00507E16" w:rsidRDefault="00507E16">
      <w:pPr>
        <w:rPr>
          <w:rFonts w:ascii="Trebuchet MS" w:eastAsia="Times New Roman" w:hAnsi="Trebuchet MS" w:cs="Arial"/>
          <w:noProof/>
          <w:sz w:val="20"/>
          <w:lang w:eastAsia="fr-FR"/>
        </w:rPr>
      </w:pPr>
      <w:r>
        <w:rPr>
          <w:rFonts w:ascii="Trebuchet MS" w:eastAsia="Times New Roman" w:hAnsi="Trebuchet MS" w:cs="Arial"/>
          <w:noProof/>
          <w:sz w:val="20"/>
          <w:lang w:eastAsia="fr-FR"/>
        </w:rPr>
        <w:br w:type="page"/>
      </w:r>
    </w:p>
    <w:p w:rsidR="00CB7ACB" w:rsidRPr="00574AB2" w:rsidRDefault="00CB7ACB" w:rsidP="009C0D47">
      <w:pPr>
        <w:spacing w:after="120"/>
        <w:jc w:val="both"/>
        <w:rPr>
          <w:rFonts w:ascii="Trebuchet MS" w:eastAsia="Times New Roman" w:hAnsi="Trebuchet MS" w:cs="Arial"/>
          <w:noProof/>
          <w:sz w:val="20"/>
          <w:lang w:eastAsia="fr-FR"/>
        </w:rPr>
      </w:pPr>
    </w:p>
    <w:p w:rsidR="009263F6" w:rsidRPr="009263F6" w:rsidRDefault="00CB5D1D" w:rsidP="00574AB2">
      <w:pPr>
        <w:pStyle w:val="Titre2"/>
        <w:rPr>
          <w:noProof/>
        </w:rPr>
      </w:pPr>
      <w:bookmarkStart w:id="16" w:name="_Ref85641407"/>
      <w:bookmarkStart w:id="17" w:name="_Toc211936288"/>
      <w:r w:rsidRPr="00C81413">
        <w:rPr>
          <w:noProof/>
        </w:rPr>
        <w:t>Les établissement</w:t>
      </w:r>
      <w:r w:rsidR="00627CD4">
        <w:rPr>
          <w:noProof/>
        </w:rPr>
        <w:t>s</w:t>
      </w:r>
      <w:r w:rsidRPr="00C81413">
        <w:rPr>
          <w:noProof/>
        </w:rPr>
        <w:t xml:space="preserve"> parties du GHT 49 ayant un besoin identifié sont :</w:t>
      </w:r>
      <w:bookmarkEnd w:id="16"/>
      <w:bookmarkEnd w:id="17"/>
    </w:p>
    <w:tbl>
      <w:tblPr>
        <w:tblStyle w:val="Grilledutableau"/>
        <w:tblW w:w="0" w:type="auto"/>
        <w:tblLook w:val="04A0" w:firstRow="1" w:lastRow="0" w:firstColumn="1" w:lastColumn="0" w:noHBand="0" w:noVBand="1"/>
      </w:tblPr>
      <w:tblGrid>
        <w:gridCol w:w="2660"/>
        <w:gridCol w:w="1657"/>
        <w:gridCol w:w="1657"/>
      </w:tblGrid>
      <w:tr w:rsidR="009831DB" w:rsidRPr="0047531B" w:rsidTr="009831DB">
        <w:trPr>
          <w:trHeight w:val="341"/>
        </w:trPr>
        <w:tc>
          <w:tcPr>
            <w:tcW w:w="2660" w:type="dxa"/>
            <w:vMerge w:val="restart"/>
            <w:shd w:val="clear" w:color="auto" w:fill="EEECE1" w:themeFill="background2"/>
            <w:vAlign w:val="center"/>
          </w:tcPr>
          <w:p w:rsidR="009831DB" w:rsidRPr="00362D80" w:rsidRDefault="009831DB" w:rsidP="00362D80">
            <w:pPr>
              <w:rPr>
                <w:rFonts w:ascii="Trebuchet MS" w:eastAsia="Times New Roman" w:hAnsi="Trebuchet MS" w:cs="Arial"/>
                <w:b/>
                <w:noProof/>
                <w:sz w:val="20"/>
                <w:lang w:eastAsia="fr-FR"/>
              </w:rPr>
            </w:pPr>
            <w:r w:rsidRPr="00362D80">
              <w:rPr>
                <w:rFonts w:ascii="Trebuchet MS" w:eastAsia="Times New Roman" w:hAnsi="Trebuchet MS" w:cs="Arial"/>
                <w:b/>
                <w:noProof/>
                <w:sz w:val="20"/>
                <w:lang w:eastAsia="fr-FR"/>
              </w:rPr>
              <w:t>Etablissements</w:t>
            </w:r>
          </w:p>
        </w:tc>
        <w:tc>
          <w:tcPr>
            <w:tcW w:w="3314" w:type="dxa"/>
            <w:gridSpan w:val="2"/>
            <w:tcBorders>
              <w:bottom w:val="single" w:sz="4" w:space="0" w:color="auto"/>
            </w:tcBorders>
            <w:shd w:val="clear" w:color="auto" w:fill="EEECE1" w:themeFill="background2"/>
            <w:vAlign w:val="center"/>
          </w:tcPr>
          <w:p w:rsidR="009831DB" w:rsidRPr="00362D80" w:rsidRDefault="009831DB" w:rsidP="00362D80">
            <w:pPr>
              <w:jc w:val="center"/>
              <w:rPr>
                <w:rFonts w:ascii="Trebuchet MS" w:eastAsia="Times New Roman" w:hAnsi="Trebuchet MS" w:cs="Arial"/>
                <w:b/>
                <w:noProof/>
                <w:sz w:val="20"/>
                <w:lang w:eastAsia="fr-FR"/>
              </w:rPr>
            </w:pPr>
            <w:r>
              <w:rPr>
                <w:rFonts w:ascii="Trebuchet MS" w:eastAsia="Times New Roman" w:hAnsi="Trebuchet MS" w:cs="Arial"/>
                <w:b/>
                <w:noProof/>
                <w:sz w:val="20"/>
                <w:lang w:eastAsia="fr-FR"/>
              </w:rPr>
              <w:t>Besoins</w:t>
            </w:r>
            <w:r w:rsidRPr="00362D80">
              <w:rPr>
                <w:rFonts w:ascii="Trebuchet MS" w:eastAsia="Times New Roman" w:hAnsi="Trebuchet MS" w:cs="Arial"/>
                <w:b/>
                <w:noProof/>
                <w:sz w:val="20"/>
                <w:lang w:eastAsia="fr-FR"/>
              </w:rPr>
              <w:t xml:space="preserve"> identifié</w:t>
            </w:r>
            <w:r>
              <w:rPr>
                <w:rFonts w:ascii="Trebuchet MS" w:eastAsia="Times New Roman" w:hAnsi="Trebuchet MS" w:cs="Arial"/>
                <w:b/>
                <w:noProof/>
                <w:sz w:val="20"/>
                <w:lang w:eastAsia="fr-FR"/>
              </w:rPr>
              <w:t>s</w:t>
            </w:r>
            <w:r w:rsidRPr="00362D80">
              <w:rPr>
                <w:rFonts w:ascii="Trebuchet MS" w:eastAsia="Times New Roman" w:hAnsi="Trebuchet MS" w:cs="Arial"/>
                <w:b/>
                <w:noProof/>
                <w:sz w:val="20"/>
                <w:lang w:eastAsia="fr-FR"/>
              </w:rPr>
              <w:t xml:space="preserve"> au lancement de la consultation</w:t>
            </w:r>
          </w:p>
        </w:tc>
      </w:tr>
      <w:tr w:rsidR="009831DB" w:rsidTr="000E690F">
        <w:trPr>
          <w:trHeight w:val="416"/>
        </w:trPr>
        <w:tc>
          <w:tcPr>
            <w:tcW w:w="2660" w:type="dxa"/>
            <w:vMerge/>
            <w:tcBorders>
              <w:bottom w:val="single" w:sz="4" w:space="0" w:color="auto"/>
            </w:tcBorders>
            <w:shd w:val="clear" w:color="auto" w:fill="EEECE1" w:themeFill="background2"/>
            <w:vAlign w:val="center"/>
          </w:tcPr>
          <w:p w:rsidR="009831DB" w:rsidRPr="0047531B" w:rsidRDefault="009831DB" w:rsidP="00362D80">
            <w:pPr>
              <w:rPr>
                <w:rFonts w:ascii="Trebuchet MS" w:eastAsia="Times New Roman" w:hAnsi="Trebuchet MS" w:cs="Arial"/>
                <w:noProof/>
                <w:sz w:val="20"/>
                <w:lang w:eastAsia="fr-FR"/>
              </w:rPr>
            </w:pPr>
          </w:p>
        </w:tc>
        <w:tc>
          <w:tcPr>
            <w:tcW w:w="1657" w:type="dxa"/>
            <w:shd w:val="clear" w:color="auto" w:fill="EEECE1" w:themeFill="background2"/>
            <w:vAlign w:val="center"/>
          </w:tcPr>
          <w:p w:rsidR="009831DB" w:rsidRPr="0047531B" w:rsidRDefault="009831DB" w:rsidP="00362D80">
            <w:pPr>
              <w:jc w:val="center"/>
              <w:rPr>
                <w:rFonts w:ascii="Trebuchet MS" w:eastAsia="Times New Roman" w:hAnsi="Trebuchet MS" w:cs="Arial"/>
                <w:noProof/>
                <w:sz w:val="20"/>
                <w:lang w:eastAsia="fr-FR"/>
              </w:rPr>
            </w:pPr>
            <w:r>
              <w:rPr>
                <w:rFonts w:ascii="Trebuchet MS" w:eastAsia="Times New Roman" w:hAnsi="Trebuchet MS" w:cs="Arial"/>
                <w:noProof/>
                <w:sz w:val="20"/>
                <w:lang w:eastAsia="fr-FR"/>
              </w:rPr>
              <w:t>OUI</w:t>
            </w:r>
          </w:p>
        </w:tc>
        <w:tc>
          <w:tcPr>
            <w:tcW w:w="1657" w:type="dxa"/>
            <w:shd w:val="clear" w:color="auto" w:fill="EEECE1" w:themeFill="background2"/>
            <w:vAlign w:val="center"/>
          </w:tcPr>
          <w:p w:rsidR="009831DB" w:rsidRPr="0047531B" w:rsidRDefault="009831DB" w:rsidP="00362D80">
            <w:pPr>
              <w:jc w:val="center"/>
              <w:rPr>
                <w:rFonts w:ascii="Trebuchet MS" w:eastAsia="Times New Roman" w:hAnsi="Trebuchet MS" w:cs="Arial"/>
                <w:noProof/>
                <w:sz w:val="20"/>
                <w:lang w:eastAsia="fr-FR"/>
              </w:rPr>
            </w:pPr>
            <w:r>
              <w:rPr>
                <w:rFonts w:ascii="Trebuchet MS" w:eastAsia="Times New Roman" w:hAnsi="Trebuchet MS" w:cs="Arial"/>
                <w:noProof/>
                <w:sz w:val="20"/>
                <w:lang w:eastAsia="fr-FR"/>
              </w:rPr>
              <w:t>NON</w:t>
            </w:r>
          </w:p>
        </w:tc>
      </w:tr>
      <w:tr w:rsidR="009831DB" w:rsidTr="000E690F">
        <w:trPr>
          <w:trHeight w:val="464"/>
        </w:trPr>
        <w:tc>
          <w:tcPr>
            <w:tcW w:w="2660" w:type="dxa"/>
            <w:shd w:val="clear" w:color="auto" w:fill="EEECE1" w:themeFill="background2"/>
            <w:vAlign w:val="center"/>
          </w:tcPr>
          <w:p w:rsidR="009831DB" w:rsidRPr="0047531B" w:rsidRDefault="009831DB" w:rsidP="00362D80">
            <w:pPr>
              <w:rPr>
                <w:rFonts w:ascii="Trebuchet MS" w:eastAsia="Times New Roman" w:hAnsi="Trebuchet MS" w:cs="Arial"/>
                <w:noProof/>
                <w:sz w:val="20"/>
                <w:lang w:eastAsia="fr-FR"/>
              </w:rPr>
            </w:pPr>
            <w:r>
              <w:rPr>
                <w:rFonts w:ascii="Trebuchet MS" w:hAnsi="Trebuchet MS" w:cs="Arial"/>
                <w:bCs/>
                <w:iCs/>
                <w:spacing w:val="6"/>
                <w:sz w:val="20"/>
              </w:rPr>
              <w:t xml:space="preserve">CHU </w:t>
            </w:r>
            <w:r w:rsidRPr="00960C9B">
              <w:rPr>
                <w:rFonts w:ascii="Trebuchet MS" w:hAnsi="Trebuchet MS" w:cs="Arial"/>
                <w:bCs/>
                <w:iCs/>
                <w:spacing w:val="6"/>
                <w:sz w:val="20"/>
              </w:rPr>
              <w:t>d’Angers</w:t>
            </w:r>
          </w:p>
        </w:tc>
        <w:tc>
          <w:tcPr>
            <w:tcW w:w="1657" w:type="dxa"/>
            <w:vAlign w:val="center"/>
          </w:tcPr>
          <w:p w:rsidR="009831DB" w:rsidRPr="00362D80" w:rsidRDefault="009831DB"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1657" w:type="dxa"/>
            <w:vAlign w:val="center"/>
          </w:tcPr>
          <w:p w:rsidR="009831DB" w:rsidRPr="00362D80" w:rsidRDefault="009831DB" w:rsidP="00362D80">
            <w:pPr>
              <w:jc w:val="center"/>
              <w:rPr>
                <w:rFonts w:ascii="Trebuchet MS" w:eastAsia="Times New Roman" w:hAnsi="Trebuchet MS" w:cs="Arial"/>
                <w:b/>
                <w:noProof/>
                <w:lang w:eastAsia="fr-FR"/>
              </w:rPr>
            </w:pPr>
          </w:p>
        </w:tc>
      </w:tr>
      <w:tr w:rsidR="009831DB" w:rsidTr="000E690F">
        <w:trPr>
          <w:trHeight w:val="464"/>
        </w:trPr>
        <w:tc>
          <w:tcPr>
            <w:tcW w:w="2660" w:type="dxa"/>
            <w:shd w:val="clear" w:color="auto" w:fill="EEECE1" w:themeFill="background2"/>
            <w:vAlign w:val="center"/>
          </w:tcPr>
          <w:p w:rsidR="009831DB" w:rsidRPr="0047531B" w:rsidRDefault="009831DB" w:rsidP="00362D80">
            <w:pPr>
              <w:rPr>
                <w:rFonts w:ascii="Trebuchet MS" w:eastAsia="Times New Roman" w:hAnsi="Trebuchet MS" w:cs="Arial"/>
                <w:noProof/>
                <w:sz w:val="20"/>
                <w:lang w:eastAsia="fr-FR"/>
              </w:rPr>
            </w:pPr>
            <w:r>
              <w:rPr>
                <w:rFonts w:ascii="Trebuchet MS" w:hAnsi="Trebuchet MS" w:cs="Arial"/>
                <w:bCs/>
                <w:iCs/>
                <w:spacing w:val="6"/>
                <w:sz w:val="20"/>
              </w:rPr>
              <w:t>CH</w:t>
            </w:r>
            <w:r w:rsidRPr="00960C9B">
              <w:rPr>
                <w:rFonts w:ascii="Trebuchet MS" w:hAnsi="Trebuchet MS" w:cs="Arial"/>
                <w:bCs/>
                <w:iCs/>
                <w:spacing w:val="6"/>
                <w:sz w:val="20"/>
              </w:rPr>
              <w:t xml:space="preserve"> Cholet</w:t>
            </w:r>
          </w:p>
        </w:tc>
        <w:tc>
          <w:tcPr>
            <w:tcW w:w="1657" w:type="dxa"/>
            <w:vAlign w:val="center"/>
          </w:tcPr>
          <w:p w:rsidR="009831DB" w:rsidRPr="00362D80" w:rsidRDefault="009831DB"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1657" w:type="dxa"/>
            <w:vAlign w:val="center"/>
          </w:tcPr>
          <w:p w:rsidR="009831DB" w:rsidRPr="00362D80" w:rsidRDefault="009831DB" w:rsidP="00362D80">
            <w:pPr>
              <w:jc w:val="center"/>
              <w:rPr>
                <w:rFonts w:ascii="Trebuchet MS" w:eastAsia="Times New Roman" w:hAnsi="Trebuchet MS" w:cs="Arial"/>
                <w:b/>
                <w:noProof/>
                <w:lang w:eastAsia="fr-FR"/>
              </w:rPr>
            </w:pPr>
          </w:p>
        </w:tc>
      </w:tr>
      <w:tr w:rsidR="009831DB" w:rsidTr="000E690F">
        <w:trPr>
          <w:trHeight w:val="464"/>
        </w:trPr>
        <w:tc>
          <w:tcPr>
            <w:tcW w:w="2660" w:type="dxa"/>
            <w:shd w:val="clear" w:color="auto" w:fill="EEECE1" w:themeFill="background2"/>
            <w:vAlign w:val="center"/>
          </w:tcPr>
          <w:p w:rsidR="009831DB" w:rsidRPr="0047531B" w:rsidRDefault="009831DB" w:rsidP="00362D80">
            <w:pPr>
              <w:rPr>
                <w:rFonts w:ascii="Trebuchet MS" w:eastAsia="Times New Roman" w:hAnsi="Trebuchet MS" w:cs="Arial"/>
                <w:noProof/>
                <w:sz w:val="20"/>
                <w:lang w:eastAsia="fr-FR"/>
              </w:rPr>
            </w:pPr>
            <w:r>
              <w:rPr>
                <w:rFonts w:ascii="Trebuchet MS" w:hAnsi="Trebuchet MS" w:cs="Arial"/>
                <w:bCs/>
                <w:iCs/>
                <w:spacing w:val="6"/>
                <w:sz w:val="20"/>
              </w:rPr>
              <w:t xml:space="preserve">CH </w:t>
            </w:r>
            <w:r w:rsidRPr="00960C9B">
              <w:rPr>
                <w:rFonts w:ascii="Trebuchet MS" w:hAnsi="Trebuchet MS" w:cs="Arial"/>
                <w:bCs/>
                <w:iCs/>
                <w:spacing w:val="6"/>
                <w:sz w:val="20"/>
              </w:rPr>
              <w:t>Saumur</w:t>
            </w:r>
          </w:p>
        </w:tc>
        <w:tc>
          <w:tcPr>
            <w:tcW w:w="1657" w:type="dxa"/>
            <w:vAlign w:val="center"/>
          </w:tcPr>
          <w:p w:rsidR="009831DB" w:rsidRPr="00362D80" w:rsidRDefault="009831DB"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1657" w:type="dxa"/>
            <w:vAlign w:val="center"/>
          </w:tcPr>
          <w:p w:rsidR="009831DB" w:rsidRPr="00362D80" w:rsidRDefault="009831DB" w:rsidP="00362D80">
            <w:pPr>
              <w:jc w:val="center"/>
              <w:rPr>
                <w:rFonts w:ascii="Trebuchet MS" w:eastAsia="Times New Roman" w:hAnsi="Trebuchet MS" w:cs="Arial"/>
                <w:b/>
                <w:noProof/>
                <w:lang w:eastAsia="fr-FR"/>
              </w:rPr>
            </w:pPr>
          </w:p>
        </w:tc>
      </w:tr>
      <w:tr w:rsidR="009831DB" w:rsidTr="000E690F">
        <w:trPr>
          <w:trHeight w:val="464"/>
        </w:trPr>
        <w:tc>
          <w:tcPr>
            <w:tcW w:w="2660" w:type="dxa"/>
            <w:shd w:val="clear" w:color="auto" w:fill="EEECE1" w:themeFill="background2"/>
            <w:vAlign w:val="center"/>
          </w:tcPr>
          <w:p w:rsidR="009831DB" w:rsidRPr="0047531B" w:rsidRDefault="009831DB" w:rsidP="00362D80">
            <w:pPr>
              <w:rPr>
                <w:rFonts w:ascii="Trebuchet MS" w:eastAsia="Times New Roman" w:hAnsi="Trebuchet MS" w:cs="Arial"/>
                <w:noProof/>
                <w:sz w:val="20"/>
                <w:lang w:eastAsia="fr-FR"/>
              </w:rPr>
            </w:pPr>
            <w:r w:rsidRPr="00960C9B">
              <w:rPr>
                <w:rFonts w:ascii="Trebuchet MS" w:hAnsi="Trebuchet MS" w:cs="Arial"/>
                <w:bCs/>
                <w:iCs/>
                <w:spacing w:val="6"/>
                <w:sz w:val="20"/>
              </w:rPr>
              <w:t>Centre de Santé Mentale Angevin CESAME</w:t>
            </w:r>
          </w:p>
        </w:tc>
        <w:tc>
          <w:tcPr>
            <w:tcW w:w="1657" w:type="dxa"/>
            <w:vAlign w:val="center"/>
          </w:tcPr>
          <w:p w:rsidR="009831DB" w:rsidRPr="00362D80" w:rsidRDefault="009831DB" w:rsidP="00362D80">
            <w:pPr>
              <w:jc w:val="center"/>
              <w:rPr>
                <w:rFonts w:ascii="Trebuchet MS" w:eastAsia="Times New Roman" w:hAnsi="Trebuchet MS" w:cs="Arial"/>
                <w:b/>
                <w:noProof/>
                <w:lang w:eastAsia="fr-FR"/>
              </w:rPr>
            </w:pPr>
          </w:p>
        </w:tc>
        <w:tc>
          <w:tcPr>
            <w:tcW w:w="1657" w:type="dxa"/>
            <w:vAlign w:val="center"/>
          </w:tcPr>
          <w:p w:rsidR="009831DB" w:rsidRPr="00362D80" w:rsidRDefault="009831DB"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r>
      <w:tr w:rsidR="009831DB" w:rsidTr="000E690F">
        <w:trPr>
          <w:trHeight w:val="464"/>
        </w:trPr>
        <w:tc>
          <w:tcPr>
            <w:tcW w:w="2660" w:type="dxa"/>
            <w:shd w:val="clear" w:color="auto" w:fill="EEECE1" w:themeFill="background2"/>
            <w:vAlign w:val="center"/>
          </w:tcPr>
          <w:p w:rsidR="009831DB" w:rsidRPr="0047531B" w:rsidRDefault="009831DB" w:rsidP="00362D80">
            <w:pPr>
              <w:rPr>
                <w:rFonts w:ascii="Trebuchet MS" w:eastAsia="Times New Roman" w:hAnsi="Trebuchet MS" w:cs="Arial"/>
                <w:noProof/>
                <w:sz w:val="20"/>
                <w:lang w:eastAsia="fr-FR"/>
              </w:rPr>
            </w:pPr>
            <w:r>
              <w:rPr>
                <w:rFonts w:ascii="Trebuchet MS" w:hAnsi="Trebuchet MS" w:cs="Arial"/>
                <w:bCs/>
                <w:iCs/>
                <w:spacing w:val="6"/>
                <w:sz w:val="20"/>
              </w:rPr>
              <w:t xml:space="preserve">Etablissement de santé Baugeois </w:t>
            </w:r>
            <w:r w:rsidRPr="00960C9B">
              <w:rPr>
                <w:rFonts w:ascii="Trebuchet MS" w:hAnsi="Trebuchet MS" w:cs="Arial"/>
                <w:bCs/>
                <w:iCs/>
                <w:spacing w:val="6"/>
                <w:sz w:val="20"/>
              </w:rPr>
              <w:t>Vallée</w:t>
            </w:r>
          </w:p>
        </w:tc>
        <w:tc>
          <w:tcPr>
            <w:tcW w:w="1657" w:type="dxa"/>
            <w:vAlign w:val="center"/>
          </w:tcPr>
          <w:p w:rsidR="009831DB" w:rsidRPr="00362D80" w:rsidRDefault="009831DB" w:rsidP="00362D80">
            <w:pPr>
              <w:jc w:val="center"/>
              <w:rPr>
                <w:rFonts w:ascii="Trebuchet MS" w:eastAsia="Times New Roman" w:hAnsi="Trebuchet MS" w:cs="Arial"/>
                <w:b/>
                <w:noProof/>
                <w:lang w:eastAsia="fr-FR"/>
              </w:rPr>
            </w:pPr>
          </w:p>
        </w:tc>
        <w:tc>
          <w:tcPr>
            <w:tcW w:w="1657" w:type="dxa"/>
            <w:vAlign w:val="center"/>
          </w:tcPr>
          <w:p w:rsidR="009831DB" w:rsidRPr="00362D80" w:rsidRDefault="009831DB"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r>
      <w:tr w:rsidR="009831DB" w:rsidTr="000E690F">
        <w:trPr>
          <w:trHeight w:val="464"/>
        </w:trPr>
        <w:tc>
          <w:tcPr>
            <w:tcW w:w="2660" w:type="dxa"/>
            <w:shd w:val="clear" w:color="auto" w:fill="EEECE1" w:themeFill="background2"/>
            <w:vAlign w:val="center"/>
          </w:tcPr>
          <w:p w:rsidR="009831DB" w:rsidRPr="0047531B" w:rsidRDefault="009831DB" w:rsidP="00362D80">
            <w:pPr>
              <w:rPr>
                <w:rFonts w:ascii="Trebuchet MS" w:eastAsia="Times New Roman" w:hAnsi="Trebuchet MS" w:cs="Arial"/>
                <w:noProof/>
                <w:sz w:val="20"/>
                <w:lang w:eastAsia="fr-FR"/>
              </w:rPr>
            </w:pPr>
            <w:r>
              <w:rPr>
                <w:rFonts w:ascii="Trebuchet MS" w:hAnsi="Trebuchet MS" w:cs="Arial"/>
                <w:bCs/>
                <w:iCs/>
                <w:spacing w:val="6"/>
                <w:sz w:val="20"/>
              </w:rPr>
              <w:t xml:space="preserve">CH La </w:t>
            </w:r>
            <w:r w:rsidRPr="00960C9B">
              <w:rPr>
                <w:rFonts w:ascii="Trebuchet MS" w:hAnsi="Trebuchet MS" w:cs="Arial"/>
                <w:bCs/>
                <w:iCs/>
                <w:spacing w:val="6"/>
                <w:sz w:val="20"/>
              </w:rPr>
              <w:t>Corniche Angevine</w:t>
            </w:r>
          </w:p>
        </w:tc>
        <w:tc>
          <w:tcPr>
            <w:tcW w:w="1657" w:type="dxa"/>
            <w:vAlign w:val="center"/>
          </w:tcPr>
          <w:p w:rsidR="009831DB" w:rsidRPr="00362D80" w:rsidRDefault="009831DB" w:rsidP="00362D80">
            <w:pPr>
              <w:jc w:val="center"/>
              <w:rPr>
                <w:rFonts w:ascii="Trebuchet MS" w:eastAsia="Times New Roman" w:hAnsi="Trebuchet MS" w:cs="Arial"/>
                <w:b/>
                <w:noProof/>
                <w:lang w:eastAsia="fr-FR"/>
              </w:rPr>
            </w:pPr>
          </w:p>
        </w:tc>
        <w:tc>
          <w:tcPr>
            <w:tcW w:w="1657" w:type="dxa"/>
            <w:vAlign w:val="center"/>
          </w:tcPr>
          <w:p w:rsidR="009831DB" w:rsidRPr="00362D80" w:rsidRDefault="009831DB"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r>
      <w:tr w:rsidR="009831DB" w:rsidTr="000E690F">
        <w:trPr>
          <w:trHeight w:val="464"/>
        </w:trPr>
        <w:tc>
          <w:tcPr>
            <w:tcW w:w="2660" w:type="dxa"/>
            <w:shd w:val="clear" w:color="auto" w:fill="EEECE1" w:themeFill="background2"/>
            <w:vAlign w:val="center"/>
          </w:tcPr>
          <w:p w:rsidR="009831DB" w:rsidRPr="0047531B" w:rsidRDefault="009831DB" w:rsidP="00362D80">
            <w:pPr>
              <w:rPr>
                <w:rFonts w:ascii="Trebuchet MS" w:eastAsia="Times New Roman" w:hAnsi="Trebuchet MS" w:cs="Arial"/>
                <w:noProof/>
                <w:sz w:val="20"/>
                <w:lang w:eastAsia="fr-FR"/>
              </w:rPr>
            </w:pPr>
            <w:r>
              <w:rPr>
                <w:rFonts w:ascii="Trebuchet MS" w:hAnsi="Trebuchet MS" w:cs="Arial"/>
                <w:bCs/>
                <w:iCs/>
                <w:spacing w:val="6"/>
                <w:sz w:val="20"/>
              </w:rPr>
              <w:t>CH de Doué-la-</w:t>
            </w:r>
            <w:r w:rsidRPr="00960C9B">
              <w:rPr>
                <w:rFonts w:ascii="Trebuchet MS" w:hAnsi="Trebuchet MS" w:cs="Arial"/>
                <w:bCs/>
                <w:iCs/>
                <w:spacing w:val="6"/>
                <w:sz w:val="20"/>
              </w:rPr>
              <w:t>Fontaine</w:t>
            </w:r>
          </w:p>
        </w:tc>
        <w:tc>
          <w:tcPr>
            <w:tcW w:w="1657" w:type="dxa"/>
            <w:vAlign w:val="center"/>
          </w:tcPr>
          <w:p w:rsidR="009831DB" w:rsidRPr="00362D80" w:rsidRDefault="009831DB" w:rsidP="00362D80">
            <w:pPr>
              <w:jc w:val="center"/>
              <w:rPr>
                <w:rFonts w:ascii="Trebuchet MS" w:eastAsia="Times New Roman" w:hAnsi="Trebuchet MS" w:cs="Arial"/>
                <w:b/>
                <w:noProof/>
                <w:lang w:eastAsia="fr-FR"/>
              </w:rPr>
            </w:pPr>
          </w:p>
        </w:tc>
        <w:tc>
          <w:tcPr>
            <w:tcW w:w="1657" w:type="dxa"/>
            <w:vAlign w:val="center"/>
          </w:tcPr>
          <w:p w:rsidR="009831DB" w:rsidRPr="00362D80" w:rsidRDefault="009831DB"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r>
      <w:tr w:rsidR="009831DB" w:rsidTr="000E690F">
        <w:trPr>
          <w:trHeight w:val="464"/>
        </w:trPr>
        <w:tc>
          <w:tcPr>
            <w:tcW w:w="2660" w:type="dxa"/>
            <w:shd w:val="clear" w:color="auto" w:fill="EEECE1" w:themeFill="background2"/>
            <w:vAlign w:val="center"/>
          </w:tcPr>
          <w:p w:rsidR="009831DB" w:rsidRPr="0047531B" w:rsidRDefault="009831DB" w:rsidP="00362D80">
            <w:pPr>
              <w:rPr>
                <w:rFonts w:ascii="Trebuchet MS" w:eastAsia="Times New Roman" w:hAnsi="Trebuchet MS" w:cs="Arial"/>
                <w:noProof/>
                <w:sz w:val="20"/>
                <w:lang w:eastAsia="fr-FR"/>
              </w:rPr>
            </w:pPr>
            <w:r>
              <w:rPr>
                <w:rFonts w:ascii="Trebuchet MS" w:hAnsi="Trebuchet MS" w:cs="Arial"/>
                <w:bCs/>
                <w:iCs/>
                <w:spacing w:val="6"/>
                <w:sz w:val="20"/>
              </w:rPr>
              <w:t xml:space="preserve">CH de </w:t>
            </w:r>
            <w:r w:rsidRPr="00960C9B">
              <w:rPr>
                <w:rFonts w:ascii="Trebuchet MS" w:hAnsi="Trebuchet MS" w:cs="Arial"/>
                <w:bCs/>
                <w:iCs/>
                <w:spacing w:val="6"/>
                <w:sz w:val="20"/>
              </w:rPr>
              <w:t>Layon-Aubance</w:t>
            </w:r>
          </w:p>
        </w:tc>
        <w:tc>
          <w:tcPr>
            <w:tcW w:w="1657" w:type="dxa"/>
            <w:vAlign w:val="center"/>
          </w:tcPr>
          <w:p w:rsidR="009831DB" w:rsidRPr="00362D80" w:rsidRDefault="009831DB" w:rsidP="00362D80">
            <w:pPr>
              <w:jc w:val="center"/>
              <w:rPr>
                <w:rFonts w:ascii="Trebuchet MS" w:eastAsia="Times New Roman" w:hAnsi="Trebuchet MS" w:cs="Arial"/>
                <w:b/>
                <w:noProof/>
                <w:lang w:eastAsia="fr-FR"/>
              </w:rPr>
            </w:pPr>
          </w:p>
        </w:tc>
        <w:tc>
          <w:tcPr>
            <w:tcW w:w="1657" w:type="dxa"/>
            <w:vAlign w:val="center"/>
          </w:tcPr>
          <w:p w:rsidR="009831DB" w:rsidRPr="00362D80" w:rsidRDefault="009831DB"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r>
      <w:tr w:rsidR="009831DB" w:rsidTr="000E690F">
        <w:trPr>
          <w:trHeight w:val="465"/>
        </w:trPr>
        <w:tc>
          <w:tcPr>
            <w:tcW w:w="2660" w:type="dxa"/>
            <w:shd w:val="clear" w:color="auto" w:fill="EEECE1" w:themeFill="background2"/>
            <w:vAlign w:val="center"/>
          </w:tcPr>
          <w:p w:rsidR="009831DB" w:rsidRPr="0047531B" w:rsidRDefault="009831DB" w:rsidP="00362D80">
            <w:pPr>
              <w:rPr>
                <w:rFonts w:ascii="Trebuchet MS" w:eastAsia="Times New Roman" w:hAnsi="Trebuchet MS" w:cs="Arial"/>
                <w:noProof/>
                <w:sz w:val="20"/>
                <w:lang w:eastAsia="fr-FR"/>
              </w:rPr>
            </w:pPr>
            <w:r>
              <w:rPr>
                <w:rFonts w:ascii="Trebuchet MS" w:hAnsi="Trebuchet MS" w:cs="Arial"/>
                <w:bCs/>
                <w:iCs/>
                <w:spacing w:val="6"/>
                <w:sz w:val="20"/>
              </w:rPr>
              <w:t>CHI</w:t>
            </w:r>
            <w:r w:rsidRPr="00960C9B">
              <w:rPr>
                <w:rFonts w:ascii="Trebuchet MS" w:hAnsi="Trebuchet MS" w:cs="Arial"/>
                <w:bCs/>
                <w:iCs/>
                <w:spacing w:val="6"/>
                <w:sz w:val="20"/>
              </w:rPr>
              <w:t xml:space="preserve"> Lys Hyrôme</w:t>
            </w:r>
          </w:p>
        </w:tc>
        <w:tc>
          <w:tcPr>
            <w:tcW w:w="1657" w:type="dxa"/>
            <w:vAlign w:val="center"/>
          </w:tcPr>
          <w:p w:rsidR="009831DB" w:rsidRPr="00362D80" w:rsidRDefault="009831DB" w:rsidP="00362D80">
            <w:pPr>
              <w:jc w:val="center"/>
              <w:rPr>
                <w:rFonts w:ascii="Trebuchet MS" w:eastAsia="Times New Roman" w:hAnsi="Trebuchet MS" w:cs="Arial"/>
                <w:b/>
                <w:noProof/>
                <w:lang w:eastAsia="fr-FR"/>
              </w:rPr>
            </w:pPr>
          </w:p>
        </w:tc>
        <w:tc>
          <w:tcPr>
            <w:tcW w:w="1657" w:type="dxa"/>
            <w:vAlign w:val="center"/>
          </w:tcPr>
          <w:p w:rsidR="009831DB" w:rsidRPr="00362D80" w:rsidRDefault="009831DB"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r>
    </w:tbl>
    <w:p w:rsidR="0047531B" w:rsidRDefault="0047531B" w:rsidP="00B55E7F">
      <w:pPr>
        <w:spacing w:after="120"/>
        <w:rPr>
          <w:rFonts w:ascii="Trebuchet MS" w:eastAsia="Times New Roman" w:hAnsi="Trebuchet MS" w:cs="Arial"/>
          <w:b/>
          <w:noProof/>
          <w:color w:val="FF0000"/>
          <w:sz w:val="20"/>
          <w:lang w:eastAsia="fr-FR"/>
        </w:rPr>
      </w:pPr>
    </w:p>
    <w:p w:rsidR="00EE074E" w:rsidRPr="00EE074E" w:rsidRDefault="00EE074E" w:rsidP="00EE074E">
      <w:pPr>
        <w:spacing w:after="120"/>
        <w:jc w:val="both"/>
        <w:rPr>
          <w:rFonts w:ascii="Trebuchet MS" w:eastAsia="Times New Roman" w:hAnsi="Trebuchet MS" w:cs="Arial"/>
          <w:noProof/>
          <w:sz w:val="20"/>
          <w:lang w:eastAsia="fr-FR"/>
        </w:rPr>
      </w:pPr>
      <w:r w:rsidRPr="00EE074E">
        <w:rPr>
          <w:rFonts w:ascii="Trebuchet MS" w:eastAsia="Times New Roman" w:hAnsi="Trebuchet MS" w:cs="Arial"/>
          <w:noProof/>
          <w:sz w:val="20"/>
          <w:lang w:eastAsia="fr-FR"/>
        </w:rPr>
        <w:t xml:space="preserve">Les établissements ayant identifiés un besoin ci-dessus sont susceptibles d’exécuter le marché dès sa date de prise d’effet, sauf si une autre date est mentionnée dans </w:t>
      </w:r>
      <w:r w:rsidR="00B24F61">
        <w:rPr>
          <w:rFonts w:ascii="Trebuchet MS" w:eastAsia="Times New Roman" w:hAnsi="Trebuchet MS" w:cs="Arial"/>
          <w:noProof/>
          <w:sz w:val="20"/>
          <w:lang w:eastAsia="fr-FR"/>
        </w:rPr>
        <w:t>la case correspondante</w:t>
      </w:r>
      <w:r w:rsidRPr="00EE074E">
        <w:rPr>
          <w:rFonts w:ascii="Trebuchet MS" w:eastAsia="Times New Roman" w:hAnsi="Trebuchet MS" w:cs="Arial"/>
          <w:noProof/>
          <w:sz w:val="20"/>
          <w:lang w:eastAsia="fr-FR"/>
        </w:rPr>
        <w:t>.</w:t>
      </w:r>
    </w:p>
    <w:p w:rsidR="007622BA" w:rsidRPr="009831DB" w:rsidRDefault="00167BB9" w:rsidP="009831DB">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Les autres é</w:t>
      </w:r>
      <w:r w:rsidRPr="009C0D47">
        <w:rPr>
          <w:rFonts w:ascii="Trebuchet MS" w:eastAsia="Times New Roman" w:hAnsi="Trebuchet MS" w:cs="Arial"/>
          <w:noProof/>
          <w:sz w:val="20"/>
          <w:lang w:eastAsia="fr-FR"/>
        </w:rPr>
        <w:t xml:space="preserve">tablissements du GHT </w:t>
      </w:r>
      <w:r>
        <w:rPr>
          <w:rFonts w:ascii="Trebuchet MS" w:eastAsia="Times New Roman" w:hAnsi="Trebuchet MS" w:cs="Arial"/>
          <w:noProof/>
          <w:sz w:val="20"/>
          <w:lang w:eastAsia="fr-FR"/>
        </w:rPr>
        <w:t xml:space="preserve">49 </w:t>
      </w:r>
      <w:r w:rsidRPr="009C0D47">
        <w:rPr>
          <w:rFonts w:ascii="Trebuchet MS" w:eastAsia="Times New Roman" w:hAnsi="Trebuchet MS" w:cs="Arial"/>
          <w:noProof/>
          <w:sz w:val="20"/>
          <w:lang w:eastAsia="fr-FR"/>
        </w:rPr>
        <w:t xml:space="preserve">n’ont pas de besoin à la publication de la présente procédure. Si un besoin venait  à apparaître, l’établissement concerné pourrait bénéficier de la présente procédure dans le cadre </w:t>
      </w:r>
      <w:r>
        <w:rPr>
          <w:rFonts w:ascii="Trebuchet MS" w:eastAsia="Times New Roman" w:hAnsi="Trebuchet MS" w:cs="Arial"/>
          <w:noProof/>
          <w:sz w:val="20"/>
          <w:lang w:eastAsia="fr-FR"/>
        </w:rPr>
        <w:t xml:space="preserve">des dispositions de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_Ref63763145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4A4EB5">
        <w:rPr>
          <w:rFonts w:ascii="Trebuchet MS" w:eastAsia="Times New Roman" w:hAnsi="Trebuchet MS" w:cs="Arial"/>
          <w:noProof/>
          <w:sz w:val="20"/>
          <w:lang w:eastAsia="fr-FR"/>
        </w:rPr>
        <w:t>14.1</w:t>
      </w:r>
      <w:r>
        <w:rPr>
          <w:rFonts w:ascii="Trebuchet MS" w:eastAsia="Times New Roman" w:hAnsi="Trebuchet MS" w:cs="Arial"/>
          <w:noProof/>
          <w:sz w:val="20"/>
          <w:lang w:eastAsia="fr-FR"/>
        </w:rPr>
        <w:fldChar w:fldCharType="end"/>
      </w:r>
      <w:r w:rsidRPr="009C0D47">
        <w:rPr>
          <w:rFonts w:ascii="Trebuchet MS" w:eastAsia="Times New Roman" w:hAnsi="Trebuchet MS" w:cs="Arial"/>
          <w:noProof/>
          <w:sz w:val="20"/>
          <w:lang w:eastAsia="fr-FR"/>
        </w:rPr>
        <w:t xml:space="preserve"> du CCAP. </w:t>
      </w:r>
    </w:p>
    <w:p w:rsidR="000F2971" w:rsidRPr="00885D04" w:rsidRDefault="00574AB2" w:rsidP="00574AB2">
      <w:pPr>
        <w:pStyle w:val="Titre2"/>
        <w:jc w:val="both"/>
      </w:pPr>
      <w:bookmarkStart w:id="18" w:name="_Toc59538044"/>
      <w:bookmarkStart w:id="19" w:name="_Toc59539921"/>
      <w:bookmarkStart w:id="20" w:name="_Toc59540010"/>
      <w:bookmarkStart w:id="21" w:name="_Ref62473877"/>
      <w:bookmarkStart w:id="22" w:name="_Ref85641324"/>
      <w:bookmarkStart w:id="23" w:name="_Toc211936289"/>
      <w:r>
        <w:t>Répartition des compétences entre l’établissement support et l</w:t>
      </w:r>
      <w:r w:rsidR="009C0D47">
        <w:t xml:space="preserve">es établissements </w:t>
      </w:r>
      <w:r w:rsidR="000F2971" w:rsidRPr="00885D04">
        <w:t>parties</w:t>
      </w:r>
      <w:bookmarkEnd w:id="18"/>
      <w:bookmarkEnd w:id="19"/>
      <w:bookmarkEnd w:id="20"/>
      <w:bookmarkEnd w:id="21"/>
      <w:r w:rsidR="009C0D47">
        <w:t xml:space="preserve"> du GHT 49</w:t>
      </w:r>
      <w:bookmarkEnd w:id="22"/>
      <w:bookmarkEnd w:id="23"/>
    </w:p>
    <w:p w:rsidR="00893C7B" w:rsidRPr="00F1671A" w:rsidRDefault="00362D80" w:rsidP="00F1671A">
      <w:pPr>
        <w:spacing w:after="120"/>
        <w:jc w:val="both"/>
        <w:rPr>
          <w:rFonts w:ascii="Trebuchet MS" w:hAnsi="Trebuchet MS"/>
          <w:noProof/>
          <w:sz w:val="20"/>
        </w:rPr>
      </w:pPr>
      <w:r>
        <w:rPr>
          <w:rFonts w:ascii="Trebuchet MS" w:hAnsi="Trebuchet MS"/>
          <w:noProof/>
          <w:sz w:val="20"/>
        </w:rPr>
        <w:t>En sa qualité d’établissement support du GHT 49</w:t>
      </w:r>
      <w:r w:rsidR="00893C7B" w:rsidRPr="00F1671A">
        <w:rPr>
          <w:rFonts w:ascii="Trebuchet MS" w:hAnsi="Trebuchet MS"/>
          <w:noProof/>
          <w:sz w:val="20"/>
        </w:rPr>
        <w:t xml:space="preserve">, </w:t>
      </w:r>
      <w:r w:rsidR="00C04F8F">
        <w:rPr>
          <w:rFonts w:ascii="Trebuchet MS" w:hAnsi="Trebuchet MS"/>
          <w:noProof/>
          <w:sz w:val="20"/>
        </w:rPr>
        <w:t>le CHU d’Angers est compétent</w:t>
      </w:r>
      <w:r w:rsidR="00893C7B" w:rsidRPr="00F1671A">
        <w:rPr>
          <w:rFonts w:ascii="Trebuchet MS" w:hAnsi="Trebuchet MS"/>
          <w:noProof/>
          <w:sz w:val="20"/>
        </w:rPr>
        <w:t xml:space="preserve"> pour : </w:t>
      </w:r>
    </w:p>
    <w:p w:rsidR="004E02B0" w:rsidRDefault="004E02B0" w:rsidP="004F798F">
      <w:pPr>
        <w:pStyle w:val="Paragraphedeliste"/>
        <w:numPr>
          <w:ilvl w:val="0"/>
          <w:numId w:val="5"/>
        </w:numPr>
        <w:spacing w:after="120"/>
        <w:rPr>
          <w:rFonts w:ascii="Trebuchet MS" w:hAnsi="Trebuchet MS"/>
          <w:noProof/>
          <w:sz w:val="20"/>
        </w:rPr>
      </w:pPr>
      <w:r>
        <w:rPr>
          <w:rFonts w:ascii="Trebuchet MS" w:hAnsi="Trebuchet MS"/>
          <w:noProof/>
          <w:sz w:val="20"/>
        </w:rPr>
        <w:t>Elaborer la politique et les stratégies d’achat, planifier les marchés,</w:t>
      </w:r>
    </w:p>
    <w:p w:rsidR="00893C7B"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dans le respect des règles prévues par</w:t>
      </w:r>
      <w:r w:rsidR="00861A16" w:rsidRPr="00F1671A">
        <w:rPr>
          <w:rFonts w:ascii="Trebuchet MS" w:hAnsi="Trebuchet MS"/>
          <w:noProof/>
          <w:sz w:val="20"/>
        </w:rPr>
        <w:t xml:space="preserve"> </w:t>
      </w:r>
      <w:r w:rsidRPr="00F1671A">
        <w:rPr>
          <w:rFonts w:ascii="Trebuchet MS" w:hAnsi="Trebuchet MS"/>
          <w:noProof/>
          <w:sz w:val="20"/>
        </w:rPr>
        <w:t>les différents textes liées à la commande publique, à l’organisation de la pr</w:t>
      </w:r>
      <w:r w:rsidR="00F1671A">
        <w:rPr>
          <w:rFonts w:ascii="Trebuchet MS" w:hAnsi="Trebuchet MS"/>
          <w:noProof/>
          <w:sz w:val="20"/>
        </w:rPr>
        <w:t>océdure de passation du marché,</w:t>
      </w:r>
    </w:p>
    <w:p w:rsidR="00893C7B"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Signer et notifier le marché</w:t>
      </w:r>
      <w:r w:rsidR="00F1671A">
        <w:rPr>
          <w:rFonts w:ascii="Trebuchet MS" w:hAnsi="Trebuchet MS"/>
          <w:noProof/>
          <w:sz w:val="20"/>
        </w:rPr>
        <w:t>,</w:t>
      </w:r>
    </w:p>
    <w:p w:rsidR="004351EF" w:rsidRPr="004E02B0"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pendant</w:t>
      </w:r>
      <w:r w:rsidR="00F1671A">
        <w:rPr>
          <w:rFonts w:ascii="Trebuchet MS" w:hAnsi="Trebuchet MS"/>
          <w:noProof/>
          <w:sz w:val="20"/>
        </w:rPr>
        <w:t xml:space="preserve"> la phase d’exécution du marché,</w:t>
      </w:r>
      <w:r w:rsidR="004E02B0">
        <w:rPr>
          <w:rFonts w:ascii="Trebuchet MS" w:hAnsi="Trebuchet MS"/>
          <w:noProof/>
          <w:sz w:val="20"/>
        </w:rPr>
        <w:t xml:space="preserve"> à</w:t>
      </w:r>
      <w:r w:rsidRPr="004E02B0">
        <w:rPr>
          <w:rFonts w:ascii="Trebuchet MS" w:hAnsi="Trebuchet MS"/>
          <w:noProof/>
          <w:sz w:val="20"/>
        </w:rPr>
        <w:t xml:space="preserve"> la passation, à la signature et à la notification des avenants de toute nature pouvant intervenir dans le cadre du marché, </w:t>
      </w:r>
    </w:p>
    <w:p w:rsidR="004351EF"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Réaliser plus généralement tous les actes relatifs à la modification du marché, </w:t>
      </w:r>
    </w:p>
    <w:p w:rsidR="004351EF"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Prononcer la résiliation du marché, </w:t>
      </w:r>
    </w:p>
    <w:p w:rsidR="004351EF" w:rsidRPr="00F1671A" w:rsidRDefault="004351EF"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Gérer les relations précontentieuses formées par ou contre le Groupement Hospitalier de territoire de Maine et Loire, à l’exception des litiges courants propres à chaque établissement partie et des recours contentieux formés par ou contre un établissement partie. </w:t>
      </w:r>
    </w:p>
    <w:p w:rsidR="004E02B0" w:rsidRDefault="004351EF" w:rsidP="00F1671A">
      <w:pPr>
        <w:spacing w:after="120"/>
        <w:jc w:val="both"/>
        <w:rPr>
          <w:rFonts w:ascii="Trebuchet MS" w:hAnsi="Trebuchet MS"/>
          <w:noProof/>
          <w:sz w:val="20"/>
        </w:rPr>
      </w:pPr>
      <w:r w:rsidRPr="00F1671A">
        <w:rPr>
          <w:rFonts w:ascii="Trebuchet MS" w:hAnsi="Trebuchet MS"/>
          <w:noProof/>
          <w:sz w:val="20"/>
        </w:rPr>
        <w:t>Les autres compétences</w:t>
      </w:r>
      <w:r w:rsidR="00C04F8F">
        <w:rPr>
          <w:rFonts w:ascii="Trebuchet MS" w:hAnsi="Trebuchet MS"/>
          <w:noProof/>
          <w:sz w:val="20"/>
        </w:rPr>
        <w:t>, notamment l’exécution</w:t>
      </w:r>
      <w:r w:rsidR="00E31281">
        <w:rPr>
          <w:rFonts w:ascii="Trebuchet MS" w:hAnsi="Trebuchet MS"/>
          <w:noProof/>
          <w:sz w:val="20"/>
        </w:rPr>
        <w:t xml:space="preserve"> technique</w:t>
      </w:r>
      <w:r w:rsidR="00C04F8F">
        <w:rPr>
          <w:rFonts w:ascii="Trebuchet MS" w:hAnsi="Trebuchet MS"/>
          <w:noProof/>
          <w:sz w:val="20"/>
        </w:rPr>
        <w:t xml:space="preserve"> </w:t>
      </w:r>
      <w:r w:rsidR="00E31281" w:rsidRPr="00E31281">
        <w:rPr>
          <w:rFonts w:ascii="Trebuchet MS" w:hAnsi="Trebuchet MS"/>
          <w:noProof/>
          <w:sz w:val="20"/>
        </w:rPr>
        <w:t xml:space="preserve">financière </w:t>
      </w:r>
      <w:r w:rsidR="0056513B">
        <w:rPr>
          <w:rFonts w:ascii="Trebuchet MS" w:hAnsi="Trebuchet MS"/>
          <w:noProof/>
          <w:sz w:val="20"/>
        </w:rPr>
        <w:t>des marchés</w:t>
      </w:r>
      <w:r w:rsidR="00E31281" w:rsidRPr="00E31281">
        <w:rPr>
          <w:rFonts w:ascii="Trebuchet MS" w:hAnsi="Trebuchet MS"/>
          <w:noProof/>
          <w:sz w:val="20"/>
        </w:rPr>
        <w:t xml:space="preserve"> (émission des bons de commande ou ordres de services, vérification et admission des prest</w:t>
      </w:r>
      <w:r w:rsidR="0056513B">
        <w:rPr>
          <w:rFonts w:ascii="Trebuchet MS" w:hAnsi="Trebuchet MS"/>
          <w:noProof/>
          <w:sz w:val="20"/>
        </w:rPr>
        <w:t>ations, règlement des factures)</w:t>
      </w:r>
      <w:r w:rsidR="00C04F8F">
        <w:rPr>
          <w:rFonts w:ascii="Trebuchet MS" w:hAnsi="Trebuchet MS"/>
          <w:noProof/>
          <w:sz w:val="20"/>
        </w:rPr>
        <w:t>,</w:t>
      </w:r>
      <w:r w:rsidRPr="00F1671A">
        <w:rPr>
          <w:rFonts w:ascii="Trebuchet MS" w:hAnsi="Trebuchet MS"/>
          <w:noProof/>
          <w:sz w:val="20"/>
        </w:rPr>
        <w:t xml:space="preserve"> relèvent des </w:t>
      </w:r>
      <w:r w:rsidR="000661E5" w:rsidRPr="00F1671A">
        <w:rPr>
          <w:rFonts w:ascii="Trebuchet MS" w:hAnsi="Trebuchet MS"/>
          <w:noProof/>
          <w:sz w:val="20"/>
        </w:rPr>
        <w:t>é</w:t>
      </w:r>
      <w:r w:rsidR="00575FED">
        <w:rPr>
          <w:rFonts w:ascii="Trebuchet MS" w:hAnsi="Trebuchet MS"/>
          <w:noProof/>
          <w:sz w:val="20"/>
        </w:rPr>
        <w:t>tablissements parties.</w:t>
      </w:r>
    </w:p>
    <w:p w:rsidR="00A42EEB" w:rsidRPr="00A335CC" w:rsidRDefault="00A42EEB" w:rsidP="00A42EEB">
      <w:pPr>
        <w:pStyle w:val="Titre2"/>
        <w:ind w:left="578" w:hanging="578"/>
      </w:pPr>
      <w:bookmarkStart w:id="24" w:name="_Toc211936290"/>
      <w:bookmarkStart w:id="25" w:name="_Toc59538045"/>
      <w:bookmarkStart w:id="26" w:name="_Toc59539922"/>
      <w:bookmarkStart w:id="27" w:name="_Toc59540011"/>
      <w:bookmarkStart w:id="28" w:name="_Ref63774190"/>
      <w:r>
        <w:t>Clause limitative d’exclusivité</w:t>
      </w:r>
      <w:bookmarkEnd w:id="24"/>
    </w:p>
    <w:p w:rsidR="00A42EEB" w:rsidRDefault="00A42EEB" w:rsidP="00A42EEB">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Les étabissements bénéficiaires du marché se réservent la possibilité de commander des prestations répondant à l’objet du marché, sans que le titulaire ne puisse élever aucune réclamation à ce sujet, auprès d’une autre entreprise, dès lors qu’elle est éligible aux dispositions des articles L.2113-12 à L.2113-14 du code de la commande publique.</w:t>
      </w:r>
    </w:p>
    <w:p w:rsidR="00A42EEB" w:rsidRDefault="00A42EEB" w:rsidP="00A42EEB">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Sont visées les entreprises suivantes :</w:t>
      </w:r>
    </w:p>
    <w:p w:rsidR="00A42EEB" w:rsidRPr="00BF19EA" w:rsidRDefault="00A42EEB" w:rsidP="00A42EEB">
      <w:pPr>
        <w:pStyle w:val="Paragraphedeliste"/>
        <w:numPr>
          <w:ilvl w:val="0"/>
          <w:numId w:val="39"/>
        </w:numPr>
        <w:spacing w:after="120"/>
        <w:ind w:left="426" w:hanging="142"/>
        <w:rPr>
          <w:rFonts w:ascii="Trebuchet MS" w:hAnsi="Trebuchet MS" w:cs="Arial"/>
          <w:noProof/>
          <w:sz w:val="20"/>
        </w:rPr>
      </w:pPr>
      <w:r>
        <w:rPr>
          <w:rFonts w:ascii="Trebuchet MS" w:hAnsi="Trebuchet MS" w:cs="Arial"/>
          <w:noProof/>
          <w:sz w:val="20"/>
        </w:rPr>
        <w:t xml:space="preserve">Les </w:t>
      </w:r>
      <w:r w:rsidRPr="00BF19EA">
        <w:rPr>
          <w:rFonts w:ascii="Trebuchet MS" w:hAnsi="Trebuchet MS" w:cs="Arial"/>
          <w:noProof/>
          <w:sz w:val="20"/>
        </w:rPr>
        <w:t>structures d’insertion par l’activité économique, pour les personnes éloignées de l’emploi</w:t>
      </w:r>
      <w:r>
        <w:rPr>
          <w:rFonts w:ascii="Trebuchet MS" w:hAnsi="Trebuchet MS" w:cs="Arial"/>
          <w:noProof/>
          <w:sz w:val="20"/>
        </w:rPr>
        <w:t> ;</w:t>
      </w:r>
    </w:p>
    <w:p w:rsidR="00A42EEB" w:rsidRDefault="00A42EEB" w:rsidP="00A42EEB">
      <w:pPr>
        <w:pStyle w:val="Paragraphedeliste"/>
        <w:numPr>
          <w:ilvl w:val="0"/>
          <w:numId w:val="39"/>
        </w:numPr>
        <w:spacing w:after="120"/>
        <w:ind w:left="426" w:hanging="142"/>
        <w:rPr>
          <w:rFonts w:ascii="Trebuchet MS" w:hAnsi="Trebuchet MS" w:cs="Arial"/>
          <w:noProof/>
          <w:sz w:val="20"/>
        </w:rPr>
      </w:pPr>
      <w:r>
        <w:rPr>
          <w:rFonts w:ascii="Trebuchet MS" w:hAnsi="Trebuchet MS" w:cs="Arial"/>
          <w:noProof/>
          <w:sz w:val="20"/>
        </w:rPr>
        <w:t xml:space="preserve">Les </w:t>
      </w:r>
      <w:r w:rsidRPr="00BF19EA">
        <w:rPr>
          <w:rFonts w:ascii="Trebuchet MS" w:hAnsi="Trebuchet MS" w:cs="Arial"/>
          <w:noProof/>
          <w:sz w:val="20"/>
        </w:rPr>
        <w:t>entreprises adaptées et les établissements et services d'aide par le travail (ESAT)</w:t>
      </w:r>
      <w:r>
        <w:rPr>
          <w:rFonts w:ascii="Trebuchet MS" w:hAnsi="Trebuchet MS" w:cs="Arial"/>
          <w:noProof/>
          <w:sz w:val="20"/>
        </w:rPr>
        <w:t>,</w:t>
      </w:r>
      <w:r w:rsidRPr="00BF19EA">
        <w:rPr>
          <w:rFonts w:ascii="Trebuchet MS" w:hAnsi="Trebuchet MS" w:cs="Arial"/>
          <w:noProof/>
          <w:sz w:val="20"/>
        </w:rPr>
        <w:t> pour les personnes handicapées</w:t>
      </w:r>
      <w:r>
        <w:rPr>
          <w:rFonts w:ascii="Trebuchet MS" w:hAnsi="Trebuchet MS" w:cs="Arial"/>
          <w:noProof/>
          <w:sz w:val="20"/>
        </w:rPr>
        <w:t> ;</w:t>
      </w:r>
    </w:p>
    <w:p w:rsidR="00A42EEB" w:rsidRPr="001F5B68" w:rsidRDefault="00A42EEB" w:rsidP="00A42EEB">
      <w:pPr>
        <w:pStyle w:val="Paragraphedeliste"/>
        <w:numPr>
          <w:ilvl w:val="0"/>
          <w:numId w:val="39"/>
        </w:numPr>
        <w:spacing w:after="120"/>
        <w:ind w:left="426" w:hanging="142"/>
        <w:rPr>
          <w:rFonts w:ascii="Trebuchet MS" w:hAnsi="Trebuchet MS" w:cs="Arial"/>
          <w:noProof/>
          <w:sz w:val="20"/>
        </w:rPr>
      </w:pPr>
      <w:r>
        <w:rPr>
          <w:rFonts w:ascii="Trebuchet MS" w:hAnsi="Trebuchet MS" w:cs="Arial"/>
          <w:noProof/>
          <w:sz w:val="20"/>
        </w:rPr>
        <w:t xml:space="preserve">Les entreprises intervenant </w:t>
      </w:r>
      <w:r w:rsidRPr="001F5B68">
        <w:rPr>
          <w:rFonts w:ascii="Trebuchet MS" w:hAnsi="Trebuchet MS" w:cs="Arial"/>
          <w:noProof/>
          <w:sz w:val="20"/>
        </w:rPr>
        <w:t>e</w:t>
      </w:r>
      <w:r>
        <w:rPr>
          <w:rFonts w:ascii="Trebuchet MS" w:hAnsi="Trebuchet MS" w:cs="Arial"/>
          <w:noProof/>
          <w:sz w:val="20"/>
        </w:rPr>
        <w:t>n établissement pénitentiaire, pour les</w:t>
      </w:r>
      <w:r w:rsidRPr="001F5B68">
        <w:rPr>
          <w:rFonts w:ascii="Trebuchet MS" w:hAnsi="Trebuchet MS" w:cs="Arial"/>
          <w:noProof/>
          <w:sz w:val="20"/>
        </w:rPr>
        <w:t xml:space="preserve"> personnes détenues.</w:t>
      </w:r>
    </w:p>
    <w:p w:rsidR="00575FED" w:rsidRPr="00575FED" w:rsidRDefault="008C3A5F" w:rsidP="00E32C1E">
      <w:pPr>
        <w:pStyle w:val="Titre1"/>
      </w:pPr>
      <w:bookmarkStart w:id="29" w:name="_Toc211936291"/>
      <w:r w:rsidRPr="00885D04">
        <w:t>Division en lots</w:t>
      </w:r>
      <w:bookmarkEnd w:id="25"/>
      <w:bookmarkEnd w:id="26"/>
      <w:bookmarkEnd w:id="27"/>
      <w:bookmarkEnd w:id="28"/>
      <w:r w:rsidR="00913F56">
        <w:t xml:space="preserve"> et valeur estimée</w:t>
      </w:r>
      <w:bookmarkEnd w:id="29"/>
    </w:p>
    <w:p w:rsidR="00913F56" w:rsidRDefault="00575FED" w:rsidP="00575FED">
      <w:pPr>
        <w:spacing w:after="120"/>
        <w:rPr>
          <w:rFonts w:ascii="Trebuchet MS" w:hAnsi="Trebuchet MS" w:cs="Arial"/>
          <w:sz w:val="20"/>
          <w:szCs w:val="20"/>
        </w:rPr>
      </w:pPr>
      <w:r w:rsidRPr="00575FED">
        <w:rPr>
          <w:rFonts w:ascii="Trebuchet MS" w:hAnsi="Trebuchet MS" w:cs="Arial"/>
          <w:sz w:val="20"/>
          <w:szCs w:val="20"/>
        </w:rPr>
        <w:t xml:space="preserve">Le </w:t>
      </w:r>
      <w:r>
        <w:rPr>
          <w:rFonts w:ascii="Trebuchet MS" w:hAnsi="Trebuchet MS" w:cs="Arial"/>
          <w:sz w:val="20"/>
          <w:szCs w:val="20"/>
        </w:rPr>
        <w:t xml:space="preserve">présent </w:t>
      </w:r>
      <w:r w:rsidRPr="00575FED">
        <w:rPr>
          <w:rFonts w:ascii="Trebuchet MS" w:hAnsi="Trebuchet MS" w:cs="Arial"/>
          <w:sz w:val="20"/>
          <w:szCs w:val="20"/>
        </w:rPr>
        <w:t>marché n’est pas alloti.</w:t>
      </w:r>
    </w:p>
    <w:p w:rsidR="008C3A5F" w:rsidRPr="00885D04" w:rsidRDefault="008C3A5F" w:rsidP="00E32C1E">
      <w:pPr>
        <w:pStyle w:val="Titre1"/>
      </w:pPr>
      <w:bookmarkStart w:id="30" w:name="_Toc59538046"/>
      <w:bookmarkStart w:id="31" w:name="_Toc59539923"/>
      <w:bookmarkStart w:id="32" w:name="_Toc59540012"/>
      <w:bookmarkStart w:id="33" w:name="_Ref63774169"/>
      <w:bookmarkStart w:id="34" w:name="_Toc211936292"/>
      <w:r w:rsidRPr="00885D04">
        <w:t xml:space="preserve">Forme </w:t>
      </w:r>
      <w:r w:rsidR="005610F7" w:rsidRPr="00885D04">
        <w:t>du</w:t>
      </w:r>
      <w:r w:rsidRPr="00885D04">
        <w:t xml:space="preserve"> marché(s)</w:t>
      </w:r>
      <w:bookmarkEnd w:id="30"/>
      <w:bookmarkEnd w:id="31"/>
      <w:bookmarkEnd w:id="32"/>
      <w:bookmarkEnd w:id="33"/>
      <w:bookmarkEnd w:id="34"/>
    </w:p>
    <w:p w:rsidR="00C35BB8" w:rsidRPr="00C35BB8" w:rsidRDefault="00C35BB8" w:rsidP="00C35BB8">
      <w:pPr>
        <w:spacing w:after="120"/>
        <w:jc w:val="both"/>
        <w:rPr>
          <w:rFonts w:ascii="Trebuchet MS" w:hAnsi="Trebuchet MS" w:cs="Arial"/>
          <w:sz w:val="20"/>
          <w:szCs w:val="20"/>
        </w:rPr>
      </w:pPr>
      <w:r w:rsidRPr="00C35BB8">
        <w:rPr>
          <w:rFonts w:ascii="Trebuchet MS" w:hAnsi="Trebuchet MS" w:cs="Arial"/>
          <w:sz w:val="20"/>
          <w:szCs w:val="20"/>
        </w:rPr>
        <w:t>Il s’agit d’un accord-cadre exécuté par émission de bons de commande, dans les conditions prévues aux articles R.2162-1 à R.2162-6, R. 2162-13 et R. 2162-14 du code de la commande publique.</w:t>
      </w:r>
    </w:p>
    <w:p w:rsidR="00D31831" w:rsidRDefault="00D31831" w:rsidP="00D31831">
      <w:pPr>
        <w:spacing w:after="120"/>
        <w:jc w:val="both"/>
        <w:rPr>
          <w:rFonts w:ascii="Trebuchet MS" w:hAnsi="Trebuchet MS" w:cs="Arial"/>
          <w:b/>
          <w:color w:val="00B0F0"/>
          <w:sz w:val="20"/>
        </w:rPr>
      </w:pPr>
      <w:r w:rsidRPr="00D03E60">
        <w:rPr>
          <w:rFonts w:ascii="Trebuchet MS" w:hAnsi="Trebuchet MS" w:cs="Arial"/>
          <w:sz w:val="20"/>
        </w:rPr>
        <w:t xml:space="preserve">Les quantités mentionnées </w:t>
      </w:r>
      <w:r>
        <w:rPr>
          <w:rFonts w:ascii="Trebuchet MS" w:hAnsi="Trebuchet MS" w:cs="Arial"/>
          <w:sz w:val="20"/>
        </w:rPr>
        <w:t>dans le dossier de la consultation</w:t>
      </w:r>
      <w:r w:rsidRPr="00D03E60">
        <w:rPr>
          <w:rFonts w:ascii="Trebuchet MS" w:hAnsi="Trebuchet MS" w:cs="Arial"/>
          <w:sz w:val="20"/>
        </w:rPr>
        <w:t xml:space="preserve"> sont indicatives ; elles ont été calculées en fonction des consommations de l’exercice précédent.</w:t>
      </w:r>
    </w:p>
    <w:p w:rsidR="00D31831" w:rsidRDefault="00D31831" w:rsidP="00D31831">
      <w:pPr>
        <w:spacing w:after="120"/>
        <w:jc w:val="both"/>
        <w:rPr>
          <w:rFonts w:ascii="Trebuchet MS" w:hAnsi="Trebuchet MS" w:cs="Arial"/>
          <w:sz w:val="20"/>
        </w:rPr>
      </w:pPr>
      <w:r w:rsidRPr="003507FE">
        <w:rPr>
          <w:rFonts w:ascii="Trebuchet MS" w:hAnsi="Trebuchet MS" w:cs="Arial"/>
          <w:sz w:val="20"/>
        </w:rPr>
        <w:t>L’accord-cadre est conclu sans montant ni quantité minimum et avec un montant maximum</w:t>
      </w:r>
      <w:r>
        <w:rPr>
          <w:rFonts w:ascii="Trebuchet MS" w:hAnsi="Trebuchet MS" w:cs="Arial"/>
          <w:sz w:val="20"/>
        </w:rPr>
        <w:t xml:space="preserve">. </w:t>
      </w:r>
    </w:p>
    <w:p w:rsidR="009C5700" w:rsidRDefault="00D31831" w:rsidP="00623028">
      <w:pPr>
        <w:spacing w:after="120"/>
        <w:jc w:val="both"/>
        <w:rPr>
          <w:rFonts w:ascii="Trebuchet MS" w:hAnsi="Trebuchet MS" w:cs="Arial"/>
          <w:sz w:val="20"/>
        </w:rPr>
      </w:pPr>
      <w:r>
        <w:rPr>
          <w:rFonts w:ascii="Trebuchet MS" w:hAnsi="Trebuchet MS" w:cs="Arial"/>
          <w:sz w:val="20"/>
        </w:rPr>
        <w:t xml:space="preserve">Pour chaque période, le montant maximum est égal à </w:t>
      </w:r>
      <w:r w:rsidR="00456B1A">
        <w:rPr>
          <w:rFonts w:ascii="Trebuchet MS" w:hAnsi="Trebuchet MS" w:cs="Arial"/>
          <w:sz w:val="20"/>
        </w:rPr>
        <w:t>quatre</w:t>
      </w:r>
      <w:r>
        <w:rPr>
          <w:rFonts w:ascii="Trebuchet MS" w:hAnsi="Trebuchet MS" w:cs="Arial"/>
          <w:sz w:val="20"/>
        </w:rPr>
        <w:t xml:space="preserve"> fois le montant </w:t>
      </w:r>
      <w:r w:rsidR="00136EE6">
        <w:rPr>
          <w:rFonts w:ascii="Trebuchet MS" w:hAnsi="Trebuchet MS" w:cs="Arial"/>
          <w:sz w:val="20"/>
        </w:rPr>
        <w:t>du marché</w:t>
      </w:r>
      <w:r>
        <w:rPr>
          <w:rFonts w:ascii="Trebuchet MS" w:hAnsi="Trebuchet MS" w:cs="Arial"/>
          <w:sz w:val="20"/>
        </w:rPr>
        <w:t xml:space="preserve"> à considérer en fonction du nombre de mois composant la période.</w:t>
      </w:r>
      <w:r w:rsidR="00623028">
        <w:rPr>
          <w:rFonts w:ascii="Trebuchet MS" w:hAnsi="Trebuchet MS" w:cs="Arial"/>
          <w:sz w:val="20"/>
        </w:rPr>
        <w:t xml:space="preserve"> </w:t>
      </w:r>
    </w:p>
    <w:p w:rsidR="009C5700" w:rsidRDefault="009C5700" w:rsidP="009C5700">
      <w:pPr>
        <w:jc w:val="both"/>
        <w:rPr>
          <w:rFonts w:ascii="Trebuchet MS" w:hAnsi="Trebuchet MS" w:cs="Arial"/>
          <w:sz w:val="20"/>
        </w:rPr>
      </w:pPr>
      <w:r>
        <w:rPr>
          <w:rFonts w:ascii="Trebuchet MS" w:hAnsi="Trebuchet MS" w:cs="Arial"/>
          <w:sz w:val="20"/>
        </w:rPr>
        <w:t>Le montant maximum contractuel est établi :</w:t>
      </w:r>
    </w:p>
    <w:p w:rsidR="009C5700" w:rsidRPr="000A5FB9" w:rsidRDefault="009C5700" w:rsidP="004F798F">
      <w:pPr>
        <w:pStyle w:val="Paragraphedeliste"/>
        <w:numPr>
          <w:ilvl w:val="0"/>
          <w:numId w:val="23"/>
        </w:numPr>
        <w:spacing w:after="120"/>
        <w:rPr>
          <w:rFonts w:ascii="Trebuchet MS" w:hAnsi="Trebuchet MS" w:cs="Arial"/>
          <w:sz w:val="20"/>
        </w:rPr>
      </w:pPr>
      <w:r w:rsidRPr="000A5FB9">
        <w:rPr>
          <w:rFonts w:ascii="Trebuchet MS" w:hAnsi="Trebuchet MS" w:cs="Arial"/>
          <w:sz w:val="20"/>
        </w:rPr>
        <w:t xml:space="preserve">par périodes contractuelles (période initiale et </w:t>
      </w:r>
      <w:r>
        <w:rPr>
          <w:rFonts w:ascii="Trebuchet MS" w:hAnsi="Trebuchet MS" w:cs="Arial"/>
          <w:sz w:val="20"/>
        </w:rPr>
        <w:t xml:space="preserve">éventuelle(s) </w:t>
      </w:r>
      <w:r w:rsidRPr="000A5FB9">
        <w:rPr>
          <w:rFonts w:ascii="Trebuchet MS" w:hAnsi="Trebuchet MS" w:cs="Arial"/>
          <w:sz w:val="20"/>
        </w:rPr>
        <w:t>période(s) de reconduction</w:t>
      </w:r>
      <w:r>
        <w:rPr>
          <w:rFonts w:ascii="Trebuchet MS" w:hAnsi="Trebuchet MS" w:cs="Arial"/>
          <w:sz w:val="20"/>
        </w:rPr>
        <w:t>)</w:t>
      </w:r>
      <w:r w:rsidRPr="000A5FB9">
        <w:rPr>
          <w:rFonts w:ascii="Trebuchet MS" w:hAnsi="Trebuchet MS" w:cs="Arial"/>
          <w:sz w:val="20"/>
        </w:rPr>
        <w:t> ;</w:t>
      </w:r>
    </w:p>
    <w:p w:rsidR="00644202" w:rsidRPr="00C768D6" w:rsidRDefault="009C5700" w:rsidP="004F798F">
      <w:pPr>
        <w:pStyle w:val="Paragraphedeliste"/>
        <w:numPr>
          <w:ilvl w:val="0"/>
          <w:numId w:val="23"/>
        </w:numPr>
        <w:spacing w:after="120"/>
        <w:rPr>
          <w:rFonts w:ascii="Trebuchet MS" w:hAnsi="Trebuchet MS" w:cs="Arial"/>
          <w:color w:val="FF0000"/>
          <w:sz w:val="20"/>
        </w:rPr>
      </w:pPr>
      <w:r w:rsidRPr="000A5FB9">
        <w:rPr>
          <w:rFonts w:ascii="Trebuchet MS" w:hAnsi="Trebuchet MS" w:cs="Arial"/>
          <w:sz w:val="20"/>
        </w:rPr>
        <w:t>d’après les quantités prévisionnelles globales du G.H.T.</w:t>
      </w:r>
      <w:r>
        <w:rPr>
          <w:rFonts w:ascii="Trebuchet MS" w:hAnsi="Trebuchet MS" w:cs="Arial"/>
          <w:sz w:val="20"/>
        </w:rPr>
        <w:t> :</w:t>
      </w:r>
      <w:r w:rsidRPr="000A5FB9">
        <w:rPr>
          <w:rFonts w:ascii="Trebuchet MS" w:hAnsi="Trebuchet MS" w:cs="Arial"/>
          <w:sz w:val="20"/>
        </w:rPr>
        <w:t xml:space="preserve"> il n’y a pas de montant minimum ou maximum fixé par établissement.</w:t>
      </w:r>
    </w:p>
    <w:p w:rsidR="00AF2A0F" w:rsidRDefault="00AF2A0F" w:rsidP="00C35BB8">
      <w:pPr>
        <w:pStyle w:val="Paragraphedeliste"/>
        <w:spacing w:after="120"/>
        <w:ind w:left="0"/>
        <w:rPr>
          <w:rFonts w:ascii="Trebuchet MS" w:hAnsi="Trebuchet MS" w:cs="Arial"/>
          <w:sz w:val="20"/>
          <w:szCs w:val="20"/>
        </w:rPr>
      </w:pPr>
    </w:p>
    <w:p w:rsidR="00C35BB8" w:rsidRPr="00C35BB8" w:rsidRDefault="00C35BB8" w:rsidP="00C35BB8">
      <w:pPr>
        <w:pStyle w:val="Paragraphedeliste"/>
        <w:spacing w:after="120"/>
        <w:ind w:left="0"/>
        <w:rPr>
          <w:rFonts w:ascii="Trebuchet MS" w:hAnsi="Trebuchet MS" w:cs="Arial"/>
          <w:sz w:val="20"/>
          <w:szCs w:val="20"/>
        </w:rPr>
      </w:pPr>
      <w:r w:rsidRPr="00C35BB8">
        <w:rPr>
          <w:rFonts w:ascii="Trebuchet MS" w:hAnsi="Trebuchet MS" w:cs="Arial"/>
          <w:sz w:val="20"/>
          <w:szCs w:val="20"/>
        </w:rPr>
        <w:t>L’accord-cadre est conclu en mono-titularisation</w:t>
      </w:r>
      <w:r w:rsidR="00473B09">
        <w:rPr>
          <w:rFonts w:ascii="Trebuchet MS" w:hAnsi="Trebuchet MS" w:cs="Arial"/>
          <w:sz w:val="20"/>
          <w:szCs w:val="20"/>
        </w:rPr>
        <w:t>.</w:t>
      </w:r>
    </w:p>
    <w:p w:rsidR="00F1671A" w:rsidRPr="00F56DE6" w:rsidRDefault="008C3A5F" w:rsidP="00E32C1E">
      <w:pPr>
        <w:pStyle w:val="Titre1"/>
      </w:pPr>
      <w:bookmarkStart w:id="35" w:name="_Toc127271345"/>
      <w:bookmarkStart w:id="36" w:name="_Toc59538047"/>
      <w:bookmarkStart w:id="37" w:name="_Toc59539924"/>
      <w:bookmarkStart w:id="38" w:name="_Toc59540013"/>
      <w:bookmarkStart w:id="39" w:name="_Ref63774198"/>
      <w:bookmarkStart w:id="40" w:name="_Toc211936293"/>
      <w:r w:rsidRPr="00885D04">
        <w:t xml:space="preserve">Durée du marché </w:t>
      </w:r>
      <w:bookmarkEnd w:id="35"/>
      <w:r w:rsidRPr="00885D04">
        <w:t>et reconduction</w:t>
      </w:r>
      <w:bookmarkEnd w:id="36"/>
      <w:bookmarkEnd w:id="37"/>
      <w:bookmarkEnd w:id="38"/>
      <w:bookmarkEnd w:id="39"/>
      <w:bookmarkEnd w:id="40"/>
    </w:p>
    <w:p w:rsidR="00F56DE6" w:rsidRDefault="00F56DE6" w:rsidP="00925726">
      <w:pPr>
        <w:pStyle w:val="Titre2"/>
      </w:pPr>
      <w:bookmarkStart w:id="41" w:name="_Toc211936294"/>
      <w:r>
        <w:t>Durée initiale</w:t>
      </w:r>
      <w:bookmarkEnd w:id="41"/>
    </w:p>
    <w:p w:rsidR="00F56DE6" w:rsidRDefault="00F56DE6">
      <w:pPr>
        <w:rPr>
          <w:rFonts w:ascii="Trebuchet MS" w:hAnsi="Trebuchet MS" w:cs="Arial"/>
          <w:sz w:val="20"/>
        </w:rPr>
      </w:pPr>
    </w:p>
    <w:p w:rsidR="000D01D1" w:rsidRPr="00C768D6" w:rsidRDefault="000D01D1" w:rsidP="000D01D1">
      <w:pPr>
        <w:spacing w:after="120"/>
        <w:jc w:val="both"/>
        <w:rPr>
          <w:rFonts w:ascii="Trebuchet MS" w:hAnsi="Trebuchet MS" w:cs="Arial"/>
          <w:b/>
          <w:color w:val="FF0000"/>
          <w:sz w:val="20"/>
          <w:szCs w:val="20"/>
        </w:rPr>
      </w:pPr>
      <w:r w:rsidRPr="00F10E5D">
        <w:rPr>
          <w:rFonts w:ascii="Trebuchet MS" w:hAnsi="Trebuchet MS" w:cs="Arial"/>
          <w:sz w:val="20"/>
          <w:szCs w:val="20"/>
        </w:rPr>
        <w:t xml:space="preserve">Le marché est conclu pour une durée </w:t>
      </w:r>
      <w:r w:rsidRPr="00473B09">
        <w:rPr>
          <w:rFonts w:ascii="Trebuchet MS" w:hAnsi="Trebuchet MS" w:cs="Arial"/>
          <w:sz w:val="20"/>
          <w:szCs w:val="20"/>
        </w:rPr>
        <w:t xml:space="preserve">de </w:t>
      </w:r>
      <w:r w:rsidR="00473B09" w:rsidRPr="00473B09">
        <w:rPr>
          <w:rFonts w:ascii="Trebuchet MS" w:hAnsi="Trebuchet MS" w:cs="Arial"/>
          <w:sz w:val="20"/>
          <w:szCs w:val="20"/>
        </w:rPr>
        <w:t>vingt-quatre (</w:t>
      </w:r>
      <w:r w:rsidRPr="00473B09">
        <w:rPr>
          <w:rFonts w:ascii="Trebuchet MS" w:hAnsi="Trebuchet MS" w:cs="Arial"/>
          <w:sz w:val="20"/>
          <w:szCs w:val="20"/>
        </w:rPr>
        <w:t>2</w:t>
      </w:r>
      <w:r w:rsidR="00473B09" w:rsidRPr="00473B09">
        <w:rPr>
          <w:rFonts w:ascii="Trebuchet MS" w:hAnsi="Trebuchet MS" w:cs="Arial"/>
          <w:sz w:val="20"/>
          <w:szCs w:val="20"/>
        </w:rPr>
        <w:t>4)</w:t>
      </w:r>
      <w:r w:rsidRPr="00473B09">
        <w:rPr>
          <w:rFonts w:ascii="Trebuchet MS" w:hAnsi="Trebuchet MS" w:cs="Arial"/>
          <w:sz w:val="20"/>
          <w:szCs w:val="20"/>
        </w:rPr>
        <w:t xml:space="preserve"> mois calendaires</w:t>
      </w:r>
      <w:r w:rsidRPr="00F10E5D">
        <w:rPr>
          <w:rFonts w:ascii="Trebuchet MS" w:hAnsi="Trebuchet MS" w:cs="Arial"/>
          <w:sz w:val="20"/>
          <w:szCs w:val="20"/>
        </w:rPr>
        <w:t xml:space="preserve"> à compter de sa notifica</w:t>
      </w:r>
      <w:r w:rsidR="00473B09">
        <w:rPr>
          <w:rFonts w:ascii="Trebuchet MS" w:hAnsi="Trebuchet MS" w:cs="Arial"/>
          <w:sz w:val="20"/>
          <w:szCs w:val="20"/>
        </w:rPr>
        <w:t>tion.</w:t>
      </w:r>
    </w:p>
    <w:p w:rsidR="00F56DE6" w:rsidRPr="00F56DE6" w:rsidRDefault="00F56DE6" w:rsidP="00925726">
      <w:pPr>
        <w:pStyle w:val="Titre2"/>
      </w:pPr>
      <w:bookmarkStart w:id="42" w:name="_Ref63774204"/>
      <w:bookmarkStart w:id="43" w:name="_Toc211936295"/>
      <w:r>
        <w:t>Reconductions</w:t>
      </w:r>
      <w:bookmarkEnd w:id="42"/>
      <w:bookmarkEnd w:id="43"/>
    </w:p>
    <w:p w:rsidR="000D01D1" w:rsidRDefault="000D01D1" w:rsidP="000D01D1">
      <w:pPr>
        <w:spacing w:after="120"/>
        <w:jc w:val="both"/>
        <w:rPr>
          <w:rFonts w:ascii="Trebuchet MS" w:hAnsi="Trebuchet MS" w:cs="Arial"/>
          <w:sz w:val="20"/>
          <w:szCs w:val="20"/>
        </w:rPr>
      </w:pPr>
      <w:r w:rsidRPr="00F10E5D">
        <w:rPr>
          <w:rFonts w:ascii="Trebuchet MS" w:hAnsi="Trebuchet MS" w:cs="Arial"/>
          <w:sz w:val="20"/>
          <w:szCs w:val="20"/>
        </w:rPr>
        <w:t xml:space="preserve">Le marché est </w:t>
      </w:r>
      <w:r w:rsidR="00F56DE6" w:rsidRPr="00F10E5D">
        <w:rPr>
          <w:rFonts w:ascii="Trebuchet MS" w:hAnsi="Trebuchet MS" w:cs="Arial"/>
          <w:sz w:val="20"/>
          <w:szCs w:val="20"/>
        </w:rPr>
        <w:t>reconductible</w:t>
      </w:r>
      <w:r w:rsidRPr="00F10E5D">
        <w:rPr>
          <w:rFonts w:ascii="Trebuchet MS" w:hAnsi="Trebuchet MS" w:cs="Arial"/>
          <w:sz w:val="20"/>
          <w:szCs w:val="20"/>
        </w:rPr>
        <w:t xml:space="preserve"> pour une période </w:t>
      </w:r>
      <w:r w:rsidRPr="00473B09">
        <w:rPr>
          <w:rFonts w:ascii="Trebuchet MS" w:hAnsi="Trebuchet MS" w:cs="Arial"/>
          <w:sz w:val="20"/>
          <w:szCs w:val="20"/>
        </w:rPr>
        <w:t>de douze (12) mois</w:t>
      </w:r>
      <w:r w:rsidRPr="00F10E5D">
        <w:rPr>
          <w:rFonts w:ascii="Trebuchet MS" w:hAnsi="Trebuchet MS" w:cs="Arial"/>
          <w:sz w:val="20"/>
          <w:szCs w:val="20"/>
        </w:rPr>
        <w:t xml:space="preserve"> dans la limite </w:t>
      </w:r>
      <w:r w:rsidRPr="00257221">
        <w:rPr>
          <w:rFonts w:ascii="Trebuchet MS" w:hAnsi="Trebuchet MS" w:cs="Arial"/>
          <w:sz w:val="20"/>
          <w:szCs w:val="20"/>
        </w:rPr>
        <w:t xml:space="preserve">de </w:t>
      </w:r>
      <w:r w:rsidR="00473B09">
        <w:rPr>
          <w:rFonts w:ascii="Trebuchet MS" w:hAnsi="Trebuchet MS" w:cs="Arial"/>
          <w:sz w:val="20"/>
          <w:szCs w:val="20"/>
        </w:rPr>
        <w:t>deux (2</w:t>
      </w:r>
      <w:r w:rsidRPr="00257221">
        <w:rPr>
          <w:rFonts w:ascii="Trebuchet MS" w:hAnsi="Trebuchet MS" w:cs="Arial"/>
          <w:sz w:val="20"/>
          <w:szCs w:val="20"/>
        </w:rPr>
        <w:t xml:space="preserve">) </w:t>
      </w:r>
      <w:r w:rsidR="00F56DE6" w:rsidRPr="00257221">
        <w:rPr>
          <w:rFonts w:ascii="Trebuchet MS" w:hAnsi="Trebuchet MS" w:cs="Arial"/>
          <w:sz w:val="20"/>
          <w:szCs w:val="20"/>
        </w:rPr>
        <w:t>reconductions</w:t>
      </w:r>
      <w:r w:rsidRPr="00257221">
        <w:rPr>
          <w:rFonts w:ascii="Trebuchet MS" w:hAnsi="Trebuchet MS" w:cs="Arial"/>
          <w:sz w:val="20"/>
          <w:szCs w:val="20"/>
        </w:rPr>
        <w:t xml:space="preserve">, sauf décision expresse de non reconduction </w:t>
      </w:r>
      <w:r w:rsidR="00DE58C4">
        <w:rPr>
          <w:rFonts w:ascii="Trebuchet MS" w:hAnsi="Trebuchet MS" w:cs="Arial"/>
          <w:sz w:val="20"/>
          <w:szCs w:val="20"/>
        </w:rPr>
        <w:t>de l’acheteur</w:t>
      </w:r>
      <w:r w:rsidRPr="00257221">
        <w:rPr>
          <w:rFonts w:ascii="Trebuchet MS" w:hAnsi="Trebuchet MS" w:cs="Arial"/>
          <w:sz w:val="20"/>
          <w:szCs w:val="20"/>
        </w:rPr>
        <w:t xml:space="preserve">. </w:t>
      </w:r>
    </w:p>
    <w:p w:rsidR="000D01D1" w:rsidRPr="00257221" w:rsidRDefault="000D01D1" w:rsidP="000D01D1">
      <w:pPr>
        <w:tabs>
          <w:tab w:val="left" w:pos="5529"/>
        </w:tabs>
        <w:spacing w:after="120"/>
        <w:jc w:val="both"/>
        <w:rPr>
          <w:rFonts w:ascii="Trebuchet MS" w:hAnsi="Trebuchet MS" w:cs="Arial"/>
          <w:sz w:val="20"/>
          <w:szCs w:val="20"/>
        </w:rPr>
      </w:pPr>
      <w:r w:rsidRPr="00257221">
        <w:rPr>
          <w:rFonts w:ascii="Trebuchet MS" w:hAnsi="Trebuchet MS" w:cs="Arial"/>
          <w:sz w:val="20"/>
          <w:szCs w:val="20"/>
        </w:rPr>
        <w:t xml:space="preserve">Le cas échéant, au terme de chaque période du marché, </w:t>
      </w:r>
      <w:r w:rsidR="00DE58C4">
        <w:rPr>
          <w:rFonts w:ascii="Trebuchet MS" w:hAnsi="Trebuchet MS" w:cs="Arial"/>
          <w:sz w:val="20"/>
          <w:szCs w:val="20"/>
        </w:rPr>
        <w:t>l’acheteur</w:t>
      </w:r>
      <w:r w:rsidRPr="00257221">
        <w:rPr>
          <w:rFonts w:ascii="Trebuchet MS" w:hAnsi="Trebuchet MS" w:cs="Arial"/>
          <w:sz w:val="20"/>
          <w:szCs w:val="20"/>
        </w:rPr>
        <w:t xml:space="preserve"> prend une décision écrite de non reconduction, qu’il notifie au </w:t>
      </w:r>
      <w:r w:rsidR="00C25810">
        <w:rPr>
          <w:rFonts w:ascii="Trebuchet MS" w:hAnsi="Trebuchet MS" w:cs="Arial"/>
          <w:sz w:val="20"/>
          <w:szCs w:val="20"/>
        </w:rPr>
        <w:t>Titulaire</w:t>
      </w:r>
      <w:r w:rsidRPr="00257221">
        <w:rPr>
          <w:rFonts w:ascii="Trebuchet MS" w:hAnsi="Trebuchet MS" w:cs="Arial"/>
          <w:sz w:val="20"/>
          <w:szCs w:val="20"/>
        </w:rPr>
        <w:t xml:space="preserve"> trois (3) mois avant la date d’échéance du marché. </w:t>
      </w:r>
    </w:p>
    <w:p w:rsidR="000050B5" w:rsidRPr="00F10E5D" w:rsidRDefault="000D01D1" w:rsidP="000D01D1">
      <w:pPr>
        <w:spacing w:after="120"/>
        <w:jc w:val="both"/>
        <w:rPr>
          <w:rFonts w:ascii="Trebuchet MS" w:hAnsi="Trebuchet MS" w:cs="Arial"/>
          <w:sz w:val="20"/>
          <w:szCs w:val="20"/>
        </w:rPr>
      </w:pPr>
      <w:r w:rsidRPr="00257221">
        <w:rPr>
          <w:rFonts w:ascii="Trebuchet MS" w:hAnsi="Trebuchet MS" w:cs="Arial"/>
          <w:sz w:val="20"/>
          <w:szCs w:val="20"/>
        </w:rPr>
        <w:t>Chaque lot pris individuellement est ainsi reconductible.</w:t>
      </w:r>
    </w:p>
    <w:p w:rsidR="000D01D1" w:rsidRDefault="000D01D1" w:rsidP="000D01D1">
      <w:pPr>
        <w:spacing w:after="120"/>
        <w:jc w:val="both"/>
        <w:rPr>
          <w:rFonts w:ascii="Trebuchet MS" w:hAnsi="Trebuchet MS" w:cs="Arial"/>
          <w:sz w:val="20"/>
          <w:szCs w:val="20"/>
        </w:rPr>
      </w:pPr>
      <w:r w:rsidRPr="00F10E5D">
        <w:rPr>
          <w:rFonts w:ascii="Trebuchet MS" w:hAnsi="Trebuchet MS" w:cs="Arial"/>
          <w:sz w:val="20"/>
          <w:szCs w:val="20"/>
        </w:rPr>
        <w:t xml:space="preserve">Le </w:t>
      </w:r>
      <w:r w:rsidR="00C25810">
        <w:rPr>
          <w:rFonts w:ascii="Trebuchet MS" w:hAnsi="Trebuchet MS" w:cs="Arial"/>
          <w:sz w:val="20"/>
          <w:szCs w:val="20"/>
        </w:rPr>
        <w:t>Titulaire</w:t>
      </w:r>
      <w:r w:rsidRPr="00F10E5D">
        <w:rPr>
          <w:rFonts w:ascii="Trebuchet MS" w:hAnsi="Trebuchet MS" w:cs="Arial"/>
          <w:sz w:val="20"/>
          <w:szCs w:val="20"/>
        </w:rPr>
        <w:t xml:space="preserve"> du marché ne peut refuser la reconduction. Il ne peut prétendre à aucune indemnité du fait de la décision de non reconduction.</w:t>
      </w:r>
    </w:p>
    <w:p w:rsidR="000D01D1" w:rsidRPr="00F10E5D" w:rsidRDefault="000D01D1" w:rsidP="00F56DE6">
      <w:pPr>
        <w:spacing w:after="120"/>
        <w:jc w:val="both"/>
        <w:rPr>
          <w:rFonts w:ascii="Trebuchet MS" w:hAnsi="Trebuchet MS" w:cs="Arial"/>
          <w:b/>
          <w:color w:val="00B0F0"/>
          <w:sz w:val="20"/>
          <w:szCs w:val="20"/>
        </w:rPr>
      </w:pPr>
      <w:r w:rsidRPr="00F10E5D">
        <w:rPr>
          <w:rFonts w:ascii="Trebuchet MS" w:hAnsi="Trebuchet MS" w:cs="Arial"/>
          <w:sz w:val="20"/>
          <w:szCs w:val="20"/>
        </w:rPr>
        <w:t xml:space="preserve">La durée totale du marché n’excèdera pas </w:t>
      </w:r>
      <w:r w:rsidRPr="00473B09">
        <w:rPr>
          <w:rFonts w:ascii="Trebuchet MS" w:hAnsi="Trebuchet MS" w:cs="Arial"/>
          <w:sz w:val="20"/>
          <w:szCs w:val="20"/>
        </w:rPr>
        <w:t>quatre (4) ans</w:t>
      </w:r>
      <w:r w:rsidRPr="00F10E5D">
        <w:rPr>
          <w:rFonts w:ascii="Trebuchet MS" w:hAnsi="Trebuchet MS" w:cs="Arial"/>
          <w:sz w:val="20"/>
          <w:szCs w:val="20"/>
        </w:rPr>
        <w:t xml:space="preserve">. </w:t>
      </w:r>
    </w:p>
    <w:p w:rsidR="000D01D1" w:rsidRPr="00F10E5D" w:rsidRDefault="00F10E5D" w:rsidP="00925726">
      <w:pPr>
        <w:pStyle w:val="Titre2"/>
      </w:pPr>
      <w:bookmarkStart w:id="44" w:name="_Toc211936296"/>
      <w:r>
        <w:t>Marchés complémentaires ou de prestations similaires</w:t>
      </w:r>
      <w:bookmarkEnd w:id="44"/>
    </w:p>
    <w:p w:rsidR="000D01D1" w:rsidRDefault="000D01D1">
      <w:pPr>
        <w:rPr>
          <w:rFonts w:ascii="Trebuchet MS" w:hAnsi="Trebuchet MS" w:cs="Arial"/>
          <w:sz w:val="20"/>
        </w:rPr>
      </w:pPr>
    </w:p>
    <w:p w:rsidR="000D01D1" w:rsidRPr="000D01D1" w:rsidRDefault="000D01D1" w:rsidP="000D01D1">
      <w:pPr>
        <w:spacing w:after="120"/>
        <w:jc w:val="both"/>
        <w:rPr>
          <w:rFonts w:ascii="Trebuchet MS" w:hAnsi="Trebuchet MS" w:cs="Arial"/>
          <w:b/>
          <w:sz w:val="20"/>
          <w:szCs w:val="20"/>
        </w:rPr>
      </w:pPr>
      <w:r w:rsidRPr="000D01D1">
        <w:rPr>
          <w:rFonts w:ascii="Trebuchet MS" w:hAnsi="Trebuchet MS" w:cs="Arial"/>
          <w:sz w:val="20"/>
          <w:szCs w:val="20"/>
        </w:rPr>
        <w:t xml:space="preserve">Conformément à ce qui est prévu à l’article R.2122-4 1° du code de la commande publique, pour les marchés de fournitures, constituant des options au sens du droit communautaire, et si les conditions décrites à cet article sont remplies, </w:t>
      </w:r>
      <w:r w:rsidR="00DE58C4">
        <w:rPr>
          <w:rFonts w:ascii="Trebuchet MS" w:hAnsi="Trebuchet MS" w:cs="Arial"/>
          <w:sz w:val="20"/>
          <w:szCs w:val="20"/>
        </w:rPr>
        <w:t>l’acheteur</w:t>
      </w:r>
      <w:r w:rsidRPr="000D01D1">
        <w:rPr>
          <w:rFonts w:ascii="Trebuchet MS" w:hAnsi="Trebuchet MS" w:cs="Arial"/>
          <w:sz w:val="20"/>
          <w:szCs w:val="20"/>
        </w:rPr>
        <w:t xml:space="preserve"> se réserve, le cas échéant, le droit de passer des marchés complémentaires avec le(s) </w:t>
      </w:r>
      <w:r w:rsidR="00C25810">
        <w:rPr>
          <w:rFonts w:ascii="Trebuchet MS" w:hAnsi="Trebuchet MS" w:cs="Arial"/>
          <w:sz w:val="20"/>
          <w:szCs w:val="20"/>
        </w:rPr>
        <w:t>Titulaire</w:t>
      </w:r>
      <w:r w:rsidRPr="000D01D1">
        <w:rPr>
          <w:rFonts w:ascii="Trebuchet MS" w:hAnsi="Trebuchet MS" w:cs="Arial"/>
          <w:sz w:val="20"/>
          <w:szCs w:val="20"/>
        </w:rPr>
        <w:t xml:space="preserve">(s) de ce marché. </w:t>
      </w:r>
    </w:p>
    <w:p w:rsidR="008C3A5F" w:rsidRPr="00885D04" w:rsidRDefault="008C3A5F" w:rsidP="008C3A5F">
      <w:pPr>
        <w:jc w:val="both"/>
        <w:rPr>
          <w:rFonts w:ascii="Trebuchet MS" w:hAnsi="Trebuchet MS" w:cs="Arial"/>
        </w:rPr>
      </w:pPr>
    </w:p>
    <w:p w:rsidR="008765AA" w:rsidRPr="009640CB" w:rsidRDefault="008C3A5F" w:rsidP="00E32C1E">
      <w:pPr>
        <w:pStyle w:val="Titre1"/>
      </w:pPr>
      <w:bookmarkStart w:id="45" w:name="_Toc127271347"/>
      <w:bookmarkStart w:id="46" w:name="_Toc59538048"/>
      <w:bookmarkStart w:id="47" w:name="_Ref59538220"/>
      <w:bookmarkStart w:id="48" w:name="_Toc59539925"/>
      <w:bookmarkStart w:id="49" w:name="_Toc59540014"/>
      <w:bookmarkStart w:id="50" w:name="_Ref63771624"/>
      <w:bookmarkStart w:id="51" w:name="_Toc211936297"/>
      <w:r w:rsidRPr="00A335CC">
        <w:t xml:space="preserve">Pièces </w:t>
      </w:r>
      <w:r w:rsidR="008765AA" w:rsidRPr="00A335CC">
        <w:t>contractuelles</w:t>
      </w:r>
      <w:r w:rsidRPr="00A335CC">
        <w:t xml:space="preserve"> </w:t>
      </w:r>
      <w:bookmarkEnd w:id="45"/>
      <w:r w:rsidRPr="00A335CC">
        <w:t>du marché</w:t>
      </w:r>
      <w:bookmarkEnd w:id="46"/>
      <w:bookmarkEnd w:id="47"/>
      <w:bookmarkEnd w:id="48"/>
      <w:bookmarkEnd w:id="49"/>
      <w:bookmarkEnd w:id="50"/>
      <w:bookmarkEnd w:id="51"/>
      <w:r w:rsidR="009640CB">
        <w:t xml:space="preserve"> </w:t>
      </w:r>
    </w:p>
    <w:p w:rsidR="008C3A5F" w:rsidRPr="00885D04" w:rsidRDefault="008765AA" w:rsidP="00925726">
      <w:pPr>
        <w:pStyle w:val="Titre2"/>
      </w:pPr>
      <w:bookmarkStart w:id="52" w:name="_Toc59538049"/>
      <w:bookmarkStart w:id="53" w:name="_Ref59538248"/>
      <w:bookmarkStart w:id="54" w:name="_Ref59538249"/>
      <w:bookmarkStart w:id="55" w:name="_Toc59539926"/>
      <w:bookmarkStart w:id="56" w:name="_Toc59540015"/>
      <w:bookmarkStart w:id="57" w:name="_Ref63771632"/>
      <w:bookmarkStart w:id="58" w:name="_Toc211936298"/>
      <w:r w:rsidRPr="00885D04">
        <w:t>Pièces constitutives du marché</w:t>
      </w:r>
      <w:bookmarkEnd w:id="52"/>
      <w:bookmarkEnd w:id="53"/>
      <w:bookmarkEnd w:id="54"/>
      <w:bookmarkEnd w:id="55"/>
      <w:bookmarkEnd w:id="56"/>
      <w:bookmarkEnd w:id="57"/>
      <w:bookmarkEnd w:id="58"/>
    </w:p>
    <w:p w:rsidR="00F10E5D" w:rsidRDefault="00F10E5D" w:rsidP="00F1671A">
      <w:pPr>
        <w:rPr>
          <w:rFonts w:ascii="Trebuchet MS" w:hAnsi="Trebuchet MS"/>
          <w:sz w:val="20"/>
        </w:rPr>
      </w:pP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Le marché est régi par les documents contractuels énumérés ci-dessous par ordre de priorité décroissante :</w:t>
      </w:r>
    </w:p>
    <w:p w:rsidR="00DF0F1F" w:rsidRPr="003D75A1" w:rsidRDefault="00DF0F1F" w:rsidP="004F798F">
      <w:pPr>
        <w:numPr>
          <w:ilvl w:val="0"/>
          <w:numId w:val="13"/>
        </w:numPr>
        <w:spacing w:after="120"/>
        <w:ind w:left="568" w:hanging="284"/>
        <w:contextualSpacing/>
        <w:jc w:val="both"/>
        <w:rPr>
          <w:rFonts w:ascii="Trebuchet MS" w:hAnsi="Trebuchet MS" w:cs="Arial"/>
          <w:sz w:val="20"/>
          <w:szCs w:val="20"/>
        </w:rPr>
      </w:pPr>
      <w:r w:rsidRPr="003D75A1">
        <w:rPr>
          <w:rFonts w:ascii="Trebuchet MS" w:hAnsi="Trebuchet MS" w:cs="Arial"/>
          <w:sz w:val="20"/>
          <w:szCs w:val="20"/>
        </w:rPr>
        <w:t>la lettre de notification du marché et, le cas échéant, son accusé réception ;</w:t>
      </w:r>
    </w:p>
    <w:p w:rsidR="00F10E5D" w:rsidRPr="003D75A1" w:rsidRDefault="00F10E5D" w:rsidP="004F798F">
      <w:pPr>
        <w:numPr>
          <w:ilvl w:val="0"/>
          <w:numId w:val="13"/>
        </w:numPr>
        <w:ind w:left="568" w:hanging="284"/>
        <w:contextualSpacing/>
        <w:jc w:val="both"/>
        <w:rPr>
          <w:rFonts w:ascii="Trebuchet MS" w:hAnsi="Trebuchet MS" w:cs="Arial"/>
          <w:sz w:val="20"/>
          <w:szCs w:val="20"/>
        </w:rPr>
      </w:pPr>
      <w:r w:rsidRPr="003D75A1">
        <w:rPr>
          <w:rFonts w:ascii="Trebuchet MS" w:hAnsi="Trebuchet MS" w:cs="Arial"/>
          <w:sz w:val="20"/>
          <w:szCs w:val="20"/>
        </w:rPr>
        <w:t xml:space="preserve">le présent </w:t>
      </w:r>
      <w:r w:rsidR="006B2D9B" w:rsidRPr="003D75A1">
        <w:rPr>
          <w:rFonts w:ascii="Trebuchet MS" w:hAnsi="Trebuchet MS" w:cs="Arial"/>
          <w:sz w:val="20"/>
          <w:szCs w:val="20"/>
        </w:rPr>
        <w:t xml:space="preserve">acte d’engagement valant </w:t>
      </w:r>
      <w:r w:rsidRPr="003D75A1">
        <w:rPr>
          <w:rFonts w:ascii="Trebuchet MS" w:hAnsi="Trebuchet MS" w:cs="Arial"/>
          <w:sz w:val="20"/>
          <w:szCs w:val="20"/>
        </w:rPr>
        <w:t>Cahier des Clauses Administratives Particulières et ses annexes dans la version résultant des dernières modifications év</w:t>
      </w:r>
      <w:r w:rsidR="006B2D9B" w:rsidRPr="003D75A1">
        <w:rPr>
          <w:rFonts w:ascii="Trebuchet MS" w:hAnsi="Trebuchet MS" w:cs="Arial"/>
          <w:sz w:val="20"/>
          <w:szCs w:val="20"/>
        </w:rPr>
        <w:t>entuelles</w:t>
      </w:r>
      <w:r w:rsidRPr="003D75A1">
        <w:rPr>
          <w:rFonts w:ascii="Trebuchet MS" w:hAnsi="Trebuchet MS" w:cs="Arial"/>
          <w:sz w:val="20"/>
          <w:szCs w:val="20"/>
        </w:rPr>
        <w:t xml:space="preserve"> opérées par avenant :</w:t>
      </w:r>
    </w:p>
    <w:p w:rsidR="00E86E1C" w:rsidRDefault="003D75A1" w:rsidP="00E86E1C">
      <w:pPr>
        <w:numPr>
          <w:ilvl w:val="0"/>
          <w:numId w:val="13"/>
        </w:numPr>
        <w:spacing w:after="120"/>
        <w:ind w:left="1560"/>
        <w:contextualSpacing/>
        <w:jc w:val="both"/>
        <w:rPr>
          <w:rFonts w:ascii="Trebuchet MS" w:eastAsia="Times New Roman" w:hAnsi="Trebuchet MS" w:cs="Arial"/>
          <w:sz w:val="20"/>
          <w:szCs w:val="20"/>
          <w:lang w:eastAsia="fr-FR"/>
        </w:rPr>
      </w:pPr>
      <w:r w:rsidRPr="00E86E1C">
        <w:rPr>
          <w:rFonts w:ascii="Trebuchet MS" w:eastAsia="Times New Roman" w:hAnsi="Trebuchet MS" w:cs="Arial"/>
          <w:sz w:val="20"/>
          <w:szCs w:val="20"/>
          <w:lang w:eastAsia="fr-FR"/>
        </w:rPr>
        <w:t>Annexe n°1 à l’AE valant CCAP : Liste des établissements du GHT de Maine-et-Loire</w:t>
      </w:r>
    </w:p>
    <w:p w:rsidR="00E86E1C" w:rsidRPr="00E86E1C" w:rsidRDefault="00E86E1C" w:rsidP="00E86E1C">
      <w:pPr>
        <w:numPr>
          <w:ilvl w:val="0"/>
          <w:numId w:val="13"/>
        </w:numPr>
        <w:spacing w:after="120"/>
        <w:ind w:left="1560"/>
        <w:contextualSpacing/>
        <w:jc w:val="both"/>
        <w:rPr>
          <w:rFonts w:ascii="Trebuchet MS" w:eastAsia="Times New Roman" w:hAnsi="Trebuchet MS" w:cs="Arial"/>
          <w:sz w:val="20"/>
          <w:szCs w:val="20"/>
          <w:lang w:eastAsia="fr-FR"/>
        </w:rPr>
      </w:pPr>
      <w:r w:rsidRPr="00E86E1C">
        <w:rPr>
          <w:rFonts w:ascii="Trebuchet MS" w:hAnsi="Trebuchet MS" w:cs="Arial"/>
          <w:sz w:val="20"/>
          <w:szCs w:val="20"/>
        </w:rPr>
        <w:t>Annexe n°2 à l’AE valant CCAP : Risques généraux dans les établissements hospitaliers</w:t>
      </w:r>
    </w:p>
    <w:p w:rsidR="003D75A1" w:rsidRDefault="00E86E1C" w:rsidP="003D75A1">
      <w:pPr>
        <w:numPr>
          <w:ilvl w:val="0"/>
          <w:numId w:val="13"/>
        </w:numPr>
        <w:ind w:left="1560" w:hanging="284"/>
        <w:contextualSpacing/>
        <w:jc w:val="both"/>
        <w:rPr>
          <w:rFonts w:ascii="Trebuchet MS" w:eastAsia="Times New Roman" w:hAnsi="Trebuchet MS" w:cs="Arial"/>
          <w:sz w:val="20"/>
          <w:szCs w:val="20"/>
          <w:lang w:eastAsia="fr-FR"/>
        </w:rPr>
      </w:pPr>
      <w:r w:rsidRPr="00E86E1C">
        <w:rPr>
          <w:rFonts w:ascii="Trebuchet MS" w:eastAsia="Times New Roman" w:hAnsi="Trebuchet MS" w:cs="Arial"/>
          <w:sz w:val="20"/>
          <w:szCs w:val="20"/>
          <w:lang w:eastAsia="fr-FR"/>
        </w:rPr>
        <w:t>Annexe n°3</w:t>
      </w:r>
      <w:r w:rsidR="003D75A1" w:rsidRPr="00E86E1C">
        <w:rPr>
          <w:rFonts w:ascii="Trebuchet MS" w:eastAsia="Times New Roman" w:hAnsi="Trebuchet MS" w:cs="Arial"/>
          <w:sz w:val="20"/>
          <w:szCs w:val="20"/>
          <w:lang w:eastAsia="fr-FR"/>
        </w:rPr>
        <w:t xml:space="preserve"> à l’AE valant CCAP : Bordereau de prix unitaires (BPU) et Devis Quantitatif Estimatif</w:t>
      </w:r>
      <w:r w:rsidR="003D75A1" w:rsidRPr="003D75A1">
        <w:rPr>
          <w:rFonts w:ascii="Trebuchet MS" w:eastAsia="Times New Roman" w:hAnsi="Trebuchet MS" w:cs="Arial"/>
          <w:sz w:val="20"/>
          <w:szCs w:val="20"/>
          <w:lang w:eastAsia="fr-FR"/>
        </w:rPr>
        <w:t xml:space="preserve"> (DQE)</w:t>
      </w:r>
    </w:p>
    <w:p w:rsidR="00D836CB" w:rsidRPr="00D836CB" w:rsidRDefault="00D836CB" w:rsidP="00D836CB">
      <w:pPr>
        <w:pStyle w:val="Paragraphedeliste"/>
        <w:numPr>
          <w:ilvl w:val="0"/>
          <w:numId w:val="13"/>
        </w:numPr>
        <w:ind w:left="1560"/>
        <w:rPr>
          <w:rFonts w:ascii="Trebuchet MS" w:hAnsi="Trebuchet MS" w:cs="Arial"/>
          <w:sz w:val="20"/>
          <w:szCs w:val="20"/>
        </w:rPr>
      </w:pPr>
      <w:r>
        <w:rPr>
          <w:rFonts w:ascii="Trebuchet MS" w:hAnsi="Trebuchet MS" w:cs="Arial"/>
          <w:sz w:val="20"/>
          <w:szCs w:val="20"/>
        </w:rPr>
        <w:t>Annexe n°4 à l’</w:t>
      </w:r>
      <w:r w:rsidRPr="00D836CB">
        <w:rPr>
          <w:rFonts w:ascii="Trebuchet MS" w:hAnsi="Trebuchet MS" w:cs="Arial"/>
          <w:sz w:val="20"/>
          <w:szCs w:val="20"/>
        </w:rPr>
        <w:t>AE valant CCAP : Portail PAD lettre d’engagement</w:t>
      </w:r>
    </w:p>
    <w:p w:rsidR="00F10E5D" w:rsidRPr="003D75A1" w:rsidRDefault="00F10E5D" w:rsidP="004F798F">
      <w:pPr>
        <w:numPr>
          <w:ilvl w:val="0"/>
          <w:numId w:val="13"/>
        </w:numPr>
        <w:spacing w:after="120"/>
        <w:ind w:left="568" w:hanging="284"/>
        <w:contextualSpacing/>
        <w:jc w:val="both"/>
        <w:rPr>
          <w:rFonts w:ascii="Trebuchet MS" w:hAnsi="Trebuchet MS" w:cs="Arial"/>
          <w:sz w:val="20"/>
          <w:szCs w:val="20"/>
        </w:rPr>
      </w:pPr>
      <w:r w:rsidRPr="003D75A1">
        <w:rPr>
          <w:rFonts w:ascii="Trebuchet MS" w:hAnsi="Trebuchet MS" w:cs="Arial"/>
          <w:sz w:val="20"/>
          <w:szCs w:val="20"/>
        </w:rPr>
        <w:t>les autres modifications éventuelles, opérées par avenant ;</w:t>
      </w:r>
    </w:p>
    <w:p w:rsidR="003D75A1" w:rsidRPr="003D75A1" w:rsidRDefault="00F10E5D" w:rsidP="00E86E1C">
      <w:pPr>
        <w:numPr>
          <w:ilvl w:val="0"/>
          <w:numId w:val="13"/>
        </w:numPr>
        <w:ind w:left="568" w:hanging="284"/>
        <w:contextualSpacing/>
        <w:jc w:val="both"/>
        <w:rPr>
          <w:rFonts w:ascii="Trebuchet MS" w:hAnsi="Trebuchet MS" w:cs="Arial"/>
          <w:sz w:val="20"/>
          <w:szCs w:val="20"/>
        </w:rPr>
      </w:pPr>
      <w:r w:rsidRPr="003D75A1">
        <w:rPr>
          <w:rFonts w:ascii="Trebuchet MS" w:hAnsi="Trebuchet MS" w:cs="Arial"/>
          <w:sz w:val="20"/>
          <w:szCs w:val="20"/>
        </w:rPr>
        <w:t>le Cahier des C</w:t>
      </w:r>
      <w:r w:rsidR="00E86E1C">
        <w:rPr>
          <w:rFonts w:ascii="Trebuchet MS" w:hAnsi="Trebuchet MS" w:cs="Arial"/>
          <w:sz w:val="20"/>
          <w:szCs w:val="20"/>
        </w:rPr>
        <w:t>lauses Techniques Particulières</w:t>
      </w:r>
    </w:p>
    <w:p w:rsidR="00C92007" w:rsidRPr="003D75A1" w:rsidRDefault="00F10E5D" w:rsidP="004F798F">
      <w:pPr>
        <w:numPr>
          <w:ilvl w:val="0"/>
          <w:numId w:val="13"/>
        </w:numPr>
        <w:spacing w:after="120"/>
        <w:ind w:left="568" w:hanging="284"/>
        <w:contextualSpacing/>
        <w:jc w:val="both"/>
        <w:rPr>
          <w:rFonts w:ascii="Trebuchet MS" w:hAnsi="Trebuchet MS" w:cs="Arial"/>
          <w:sz w:val="20"/>
          <w:szCs w:val="20"/>
        </w:rPr>
      </w:pPr>
      <w:r w:rsidRPr="003D75A1">
        <w:rPr>
          <w:rFonts w:ascii="Trebuchet MS" w:hAnsi="Trebuchet MS" w:cs="Arial"/>
          <w:sz w:val="20"/>
          <w:szCs w:val="20"/>
        </w:rPr>
        <w:t>les actes spéciaux de sous-traitance et leurs avenants, postérieurs à la notification de l’accord-cadre ;</w:t>
      </w:r>
    </w:p>
    <w:p w:rsidR="00F10E5D" w:rsidRPr="003D75A1" w:rsidRDefault="00F10E5D" w:rsidP="004F798F">
      <w:pPr>
        <w:numPr>
          <w:ilvl w:val="0"/>
          <w:numId w:val="13"/>
        </w:numPr>
        <w:spacing w:after="120"/>
        <w:ind w:left="568" w:hanging="284"/>
        <w:contextualSpacing/>
        <w:jc w:val="both"/>
        <w:rPr>
          <w:rFonts w:ascii="Trebuchet MS" w:hAnsi="Trebuchet MS" w:cs="Arial"/>
          <w:sz w:val="20"/>
          <w:szCs w:val="20"/>
        </w:rPr>
      </w:pPr>
      <w:r w:rsidRPr="003D75A1">
        <w:rPr>
          <w:rFonts w:ascii="Trebuchet MS" w:hAnsi="Trebuchet MS" w:cs="Arial"/>
          <w:sz w:val="20"/>
          <w:szCs w:val="20"/>
        </w:rPr>
        <w:t>le Cahier des Clauses Administratives Générales applicables aux marchés de fournit</w:t>
      </w:r>
      <w:r w:rsidR="005E47EA" w:rsidRPr="003D75A1">
        <w:rPr>
          <w:rFonts w:ascii="Trebuchet MS" w:hAnsi="Trebuchet MS" w:cs="Arial"/>
          <w:sz w:val="20"/>
          <w:szCs w:val="20"/>
        </w:rPr>
        <w:t>ures courantes et de services (a</w:t>
      </w:r>
      <w:r w:rsidRPr="003D75A1">
        <w:rPr>
          <w:rFonts w:ascii="Trebuchet MS" w:hAnsi="Trebuchet MS" w:cs="Arial"/>
          <w:sz w:val="20"/>
          <w:szCs w:val="20"/>
        </w:rPr>
        <w:t xml:space="preserve">rrêté du </w:t>
      </w:r>
      <w:r w:rsidR="00DE02B5" w:rsidRPr="003D75A1">
        <w:rPr>
          <w:rFonts w:ascii="Trebuchet MS" w:hAnsi="Trebuchet MS" w:cs="Arial"/>
          <w:sz w:val="20"/>
          <w:szCs w:val="20"/>
        </w:rPr>
        <w:t>30 mars 2021</w:t>
      </w:r>
      <w:r w:rsidRPr="003D75A1">
        <w:rPr>
          <w:rFonts w:ascii="Trebuchet MS" w:hAnsi="Trebuchet MS" w:cs="Arial"/>
          <w:sz w:val="20"/>
          <w:szCs w:val="20"/>
        </w:rPr>
        <w:t xml:space="preserve">, JORF </w:t>
      </w:r>
      <w:r w:rsidR="003F642C" w:rsidRPr="003D75A1">
        <w:rPr>
          <w:rFonts w:ascii="Trebuchet MS" w:hAnsi="Trebuchet MS" w:cs="Arial"/>
          <w:sz w:val="20"/>
          <w:szCs w:val="20"/>
        </w:rPr>
        <w:t>n°</w:t>
      </w:r>
      <w:r w:rsidR="00DE02B5" w:rsidRPr="003D75A1">
        <w:rPr>
          <w:rFonts w:ascii="Trebuchet MS" w:hAnsi="Trebuchet MS" w:cs="Arial"/>
          <w:sz w:val="20"/>
          <w:szCs w:val="20"/>
        </w:rPr>
        <w:t>78 du 1</w:t>
      </w:r>
      <w:r w:rsidR="00DE02B5" w:rsidRPr="003D75A1">
        <w:rPr>
          <w:rFonts w:ascii="Trebuchet MS" w:hAnsi="Trebuchet MS" w:cs="Arial"/>
          <w:sz w:val="20"/>
          <w:szCs w:val="20"/>
          <w:vertAlign w:val="superscript"/>
        </w:rPr>
        <w:t>er</w:t>
      </w:r>
      <w:r w:rsidR="00DE02B5" w:rsidRPr="003D75A1">
        <w:rPr>
          <w:rFonts w:ascii="Trebuchet MS" w:hAnsi="Trebuchet MS" w:cs="Arial"/>
          <w:sz w:val="20"/>
          <w:szCs w:val="20"/>
        </w:rPr>
        <w:t xml:space="preserve"> avril 2021</w:t>
      </w:r>
      <w:r w:rsidR="003F642C" w:rsidRPr="003D75A1">
        <w:rPr>
          <w:rFonts w:ascii="Trebuchet MS" w:hAnsi="Trebuchet MS" w:cs="Arial"/>
          <w:sz w:val="20"/>
          <w:szCs w:val="20"/>
        </w:rPr>
        <w:t>, texte n°18</w:t>
      </w:r>
      <w:r w:rsidRPr="003D75A1">
        <w:rPr>
          <w:rFonts w:ascii="Trebuchet MS" w:hAnsi="Trebuchet MS" w:cs="Arial"/>
          <w:sz w:val="20"/>
          <w:szCs w:val="20"/>
        </w:rPr>
        <w:t>) ;</w:t>
      </w:r>
    </w:p>
    <w:p w:rsidR="00F10E5D" w:rsidRPr="003D75A1" w:rsidRDefault="00F10E5D" w:rsidP="004F798F">
      <w:pPr>
        <w:numPr>
          <w:ilvl w:val="0"/>
          <w:numId w:val="13"/>
        </w:numPr>
        <w:spacing w:after="120"/>
        <w:ind w:left="568" w:hanging="284"/>
        <w:contextualSpacing/>
        <w:jc w:val="both"/>
        <w:rPr>
          <w:rFonts w:ascii="Trebuchet MS" w:hAnsi="Trebuchet MS" w:cs="Arial"/>
          <w:sz w:val="20"/>
          <w:szCs w:val="20"/>
        </w:rPr>
      </w:pPr>
      <w:r w:rsidRPr="003D75A1">
        <w:rPr>
          <w:rFonts w:ascii="Trebuchet MS" w:hAnsi="Trebuchet MS" w:cs="Arial"/>
          <w:sz w:val="20"/>
          <w:szCs w:val="20"/>
        </w:rPr>
        <w:t>le</w:t>
      </w:r>
      <w:r w:rsidR="006B2D9B" w:rsidRPr="003D75A1">
        <w:rPr>
          <w:rFonts w:ascii="Trebuchet MS" w:hAnsi="Trebuchet MS" w:cs="Arial"/>
          <w:sz w:val="20"/>
          <w:szCs w:val="20"/>
        </w:rPr>
        <w:t xml:space="preserve"> cas échéant, le</w:t>
      </w:r>
      <w:r w:rsidRPr="003D75A1">
        <w:rPr>
          <w:rFonts w:ascii="Trebuchet MS" w:hAnsi="Trebuchet MS" w:cs="Arial"/>
          <w:sz w:val="20"/>
          <w:szCs w:val="20"/>
        </w:rPr>
        <w:t xml:space="preserve"> catalogue </w:t>
      </w:r>
      <w:r w:rsidR="006B2D9B" w:rsidRPr="003D75A1">
        <w:rPr>
          <w:rFonts w:ascii="Trebuchet MS" w:hAnsi="Trebuchet MS" w:cs="Arial"/>
          <w:sz w:val="20"/>
          <w:szCs w:val="20"/>
        </w:rPr>
        <w:t>tarifaire</w:t>
      </w:r>
      <w:r w:rsidRPr="003D75A1">
        <w:rPr>
          <w:rFonts w:ascii="Trebuchet MS" w:hAnsi="Trebuchet MS" w:cs="Arial"/>
          <w:sz w:val="20"/>
          <w:szCs w:val="20"/>
        </w:rPr>
        <w:t xml:space="preserve"> venant en c</w:t>
      </w:r>
      <w:r w:rsidR="006B2D9B" w:rsidRPr="003D75A1">
        <w:rPr>
          <w:rFonts w:ascii="Trebuchet MS" w:hAnsi="Trebuchet MS" w:cs="Arial"/>
          <w:sz w:val="20"/>
          <w:szCs w:val="20"/>
        </w:rPr>
        <w:t>omplémen</w:t>
      </w:r>
      <w:r w:rsidR="00D130AF" w:rsidRPr="003D75A1">
        <w:rPr>
          <w:rFonts w:ascii="Trebuchet MS" w:hAnsi="Trebuchet MS" w:cs="Arial"/>
          <w:sz w:val="20"/>
          <w:szCs w:val="20"/>
        </w:rPr>
        <w:t>t du bordereau de prix ;</w:t>
      </w:r>
    </w:p>
    <w:p w:rsidR="00F10E5D" w:rsidRPr="003D75A1" w:rsidRDefault="00F10E5D" w:rsidP="004F798F">
      <w:pPr>
        <w:numPr>
          <w:ilvl w:val="0"/>
          <w:numId w:val="13"/>
        </w:numPr>
        <w:spacing w:after="120"/>
        <w:ind w:left="567" w:hanging="284"/>
        <w:jc w:val="both"/>
        <w:rPr>
          <w:rFonts w:ascii="Trebuchet MS" w:hAnsi="Trebuchet MS" w:cs="Arial"/>
          <w:sz w:val="20"/>
          <w:szCs w:val="20"/>
        </w:rPr>
      </w:pPr>
      <w:r w:rsidRPr="003D75A1">
        <w:rPr>
          <w:rFonts w:ascii="Trebuchet MS" w:hAnsi="Trebuchet MS" w:cs="Arial"/>
          <w:sz w:val="20"/>
          <w:szCs w:val="20"/>
        </w:rPr>
        <w:t xml:space="preserve">le cas échéant, les conditions générales de vente du </w:t>
      </w:r>
      <w:r w:rsidR="00C25810" w:rsidRPr="003D75A1">
        <w:rPr>
          <w:rFonts w:ascii="Trebuchet MS" w:hAnsi="Trebuchet MS" w:cs="Arial"/>
          <w:sz w:val="20"/>
          <w:szCs w:val="20"/>
        </w:rPr>
        <w:t>Titulaire</w:t>
      </w:r>
      <w:r w:rsidRPr="003D75A1">
        <w:rPr>
          <w:rFonts w:ascii="Trebuchet MS" w:hAnsi="Trebuchet MS" w:cs="Arial"/>
          <w:sz w:val="20"/>
          <w:szCs w:val="20"/>
        </w:rPr>
        <w:t>.</w:t>
      </w:r>
    </w:p>
    <w:p w:rsidR="00F10E5D" w:rsidRPr="003D75A1" w:rsidRDefault="00F10E5D" w:rsidP="00F10E5D">
      <w:pPr>
        <w:tabs>
          <w:tab w:val="left" w:pos="5529"/>
        </w:tabs>
        <w:spacing w:after="120"/>
        <w:jc w:val="both"/>
        <w:rPr>
          <w:rFonts w:ascii="Trebuchet MS" w:hAnsi="Trebuchet MS" w:cs="Arial"/>
          <w:sz w:val="20"/>
          <w:szCs w:val="20"/>
        </w:rPr>
      </w:pPr>
      <w:r w:rsidRPr="003D75A1">
        <w:rPr>
          <w:rFonts w:ascii="Trebuchet MS" w:hAnsi="Trebuchet MS" w:cs="Arial"/>
          <w:sz w:val="20"/>
          <w:szCs w:val="20"/>
        </w:rPr>
        <w:t>En cas de contradiction ou de différence entre ces pièces, celles-ci prévalent dans l’ordre où elles sont énumérées.</w:t>
      </w:r>
    </w:p>
    <w:p w:rsidR="00FC758F" w:rsidRDefault="00F10E5D" w:rsidP="006B2D9B">
      <w:pPr>
        <w:autoSpaceDE w:val="0"/>
        <w:autoSpaceDN w:val="0"/>
        <w:adjustRightInd w:val="0"/>
        <w:spacing w:after="120"/>
        <w:jc w:val="both"/>
        <w:rPr>
          <w:rFonts w:ascii="Trebuchet MS" w:hAnsi="Trebuchet MS" w:cs="Arial"/>
          <w:sz w:val="20"/>
          <w:szCs w:val="20"/>
        </w:rPr>
      </w:pPr>
      <w:r w:rsidRPr="003D75A1">
        <w:rPr>
          <w:rFonts w:ascii="Trebuchet MS" w:hAnsi="Trebuchet MS" w:cs="Arial"/>
          <w:sz w:val="20"/>
          <w:szCs w:val="20"/>
        </w:rPr>
        <w:t>Seul l'exemplaire du contrat conservé dans les archives de l'administration fait foi.</w:t>
      </w:r>
      <w:r w:rsidRPr="006B2D9B">
        <w:rPr>
          <w:rFonts w:ascii="Trebuchet MS" w:hAnsi="Trebuchet MS" w:cs="Arial"/>
          <w:sz w:val="20"/>
          <w:szCs w:val="20"/>
        </w:rPr>
        <w:t xml:space="preserve"> </w:t>
      </w:r>
    </w:p>
    <w:p w:rsidR="008765AA" w:rsidRPr="009640CB" w:rsidRDefault="008765AA" w:rsidP="00925726">
      <w:pPr>
        <w:pStyle w:val="Titre2"/>
      </w:pPr>
      <w:bookmarkStart w:id="59" w:name="_Toc59538051"/>
      <w:bookmarkStart w:id="60" w:name="_Toc59539928"/>
      <w:bookmarkStart w:id="61" w:name="_Toc59540017"/>
      <w:bookmarkStart w:id="62" w:name="_Toc211936299"/>
      <w:r w:rsidRPr="00885D04">
        <w:t xml:space="preserve">Pièces à délivrer au </w:t>
      </w:r>
      <w:r w:rsidR="00C25810">
        <w:t>Titulaire</w:t>
      </w:r>
      <w:r w:rsidRPr="00885D04">
        <w:t xml:space="preserve"> du marché</w:t>
      </w:r>
      <w:bookmarkEnd w:id="59"/>
      <w:bookmarkEnd w:id="60"/>
      <w:bookmarkEnd w:id="61"/>
      <w:bookmarkEnd w:id="62"/>
    </w:p>
    <w:p w:rsidR="009640CB" w:rsidRPr="00C97611" w:rsidRDefault="009640CB" w:rsidP="00C97611">
      <w:pPr>
        <w:pStyle w:val="Titre3"/>
      </w:pPr>
      <w:bookmarkStart w:id="63" w:name="_Ref485990747"/>
      <w:bookmarkStart w:id="64" w:name="_Toc29198658"/>
      <w:bookmarkStart w:id="65" w:name="_Toc59539929"/>
      <w:bookmarkStart w:id="66" w:name="_Toc211936300"/>
      <w:r w:rsidRPr="00C97611">
        <w:t>Forme des notifications</w:t>
      </w:r>
      <w:bookmarkEnd w:id="63"/>
      <w:bookmarkEnd w:id="64"/>
      <w:bookmarkEnd w:id="65"/>
      <w:bookmarkEnd w:id="66"/>
    </w:p>
    <w:p w:rsidR="009640CB" w:rsidRPr="00C97611" w:rsidRDefault="009640CB" w:rsidP="009640CB">
      <w:pPr>
        <w:pStyle w:val="Corpsdetexte2"/>
        <w:spacing w:line="240" w:lineRule="auto"/>
        <w:jc w:val="both"/>
        <w:rPr>
          <w:rFonts w:ascii="Trebuchet MS" w:hAnsi="Trebuchet MS" w:cs="Calibri"/>
          <w:sz w:val="20"/>
        </w:rPr>
      </w:pPr>
      <w:r w:rsidRPr="00C97611">
        <w:rPr>
          <w:rFonts w:ascii="Trebuchet MS" w:hAnsi="Trebuchet MS" w:cs="Calibri"/>
          <w:sz w:val="20"/>
        </w:rPr>
        <w:t xml:space="preserve">Il est fait application des dispositions des articles 3 et 4 du </w:t>
      </w:r>
      <w:r w:rsidR="00CC0A31">
        <w:rPr>
          <w:rFonts w:ascii="Trebuchet MS" w:hAnsi="Trebuchet MS" w:cs="Calibri"/>
          <w:sz w:val="20"/>
        </w:rPr>
        <w:t>CCAG-FCS</w:t>
      </w:r>
      <w:r w:rsidRPr="00C97611">
        <w:rPr>
          <w:rFonts w:ascii="Trebuchet MS" w:hAnsi="Trebuchet MS" w:cs="Calibri"/>
          <w:sz w:val="20"/>
        </w:rPr>
        <w:t xml:space="preserve"> avec les précisions qui suivent.</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Par dérogation à l’article 4.2.1 du </w:t>
      </w:r>
      <w:r w:rsidR="00CC0A31">
        <w:rPr>
          <w:rFonts w:ascii="Trebuchet MS" w:hAnsi="Trebuchet MS" w:cs="Calibri"/>
          <w:sz w:val="20"/>
        </w:rPr>
        <w:t>CCAG-FCS</w:t>
      </w:r>
      <w:r w:rsidRPr="00C97611">
        <w:rPr>
          <w:rFonts w:ascii="Trebuchet MS" w:hAnsi="Trebuchet MS" w:cs="Calibri"/>
          <w:sz w:val="20"/>
        </w:rPr>
        <w:t>, la notification</w:t>
      </w:r>
      <w:r w:rsidR="00C93200">
        <w:rPr>
          <w:rFonts w:ascii="Trebuchet MS" w:hAnsi="Trebuchet MS" w:cs="Calibri"/>
          <w:sz w:val="20"/>
        </w:rPr>
        <w:t xml:space="preserve"> du marché comprend uniquement un exemplaire de</w:t>
      </w:r>
      <w:r w:rsidRPr="00C97611">
        <w:rPr>
          <w:rFonts w:ascii="Trebuchet MS" w:hAnsi="Trebuchet MS" w:cs="Calibri"/>
          <w:sz w:val="20"/>
        </w:rPr>
        <w:t xml:space="preserve"> l’acte d’engagement et de ses annexes.</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La notification transforme le projet de marché en marché et le candidat en </w:t>
      </w:r>
      <w:r w:rsidR="00C25810">
        <w:rPr>
          <w:rFonts w:ascii="Trebuchet MS" w:hAnsi="Trebuchet MS" w:cs="Calibri"/>
          <w:sz w:val="20"/>
        </w:rPr>
        <w:t>Titulaire</w:t>
      </w:r>
      <w:r w:rsidRPr="00C97611">
        <w:rPr>
          <w:rFonts w:ascii="Trebuchet MS" w:hAnsi="Trebuchet MS" w:cs="Calibri"/>
          <w:sz w:val="20"/>
        </w:rPr>
        <w:t>.</w:t>
      </w:r>
    </w:p>
    <w:p w:rsidR="009640CB" w:rsidRPr="00BD1968" w:rsidRDefault="009640CB" w:rsidP="00C97611">
      <w:pPr>
        <w:pStyle w:val="Titre3"/>
      </w:pPr>
      <w:bookmarkStart w:id="67" w:name="_Toc29198659"/>
      <w:bookmarkStart w:id="68" w:name="_Toc59539930"/>
      <w:bookmarkStart w:id="69" w:name="_Toc211936301"/>
      <w:r w:rsidRPr="00BD1968">
        <w:t xml:space="preserve">Notifications </w:t>
      </w:r>
      <w:bookmarkEnd w:id="67"/>
      <w:r w:rsidRPr="00BD1968">
        <w:t>du marché et de ses modifications</w:t>
      </w:r>
      <w:bookmarkEnd w:id="68"/>
      <w:bookmarkEnd w:id="69"/>
    </w:p>
    <w:p w:rsidR="00D64617" w:rsidRPr="00D64617" w:rsidRDefault="00D64617"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La notification</w:t>
      </w:r>
      <w:r>
        <w:rPr>
          <w:rFonts w:ascii="Trebuchet MS" w:hAnsi="Trebuchet MS" w:cs="Calibri"/>
          <w:sz w:val="20"/>
          <w:szCs w:val="20"/>
        </w:rPr>
        <w:t xml:space="preserve"> du marché </w:t>
      </w:r>
      <w:r w:rsidRPr="00D64617">
        <w:rPr>
          <w:rFonts w:ascii="Trebuchet MS" w:hAnsi="Trebuchet MS" w:cs="Calibri"/>
          <w:sz w:val="20"/>
          <w:szCs w:val="20"/>
        </w:rPr>
        <w:t xml:space="preserve"> </w:t>
      </w:r>
      <w:r w:rsidRPr="00C97611">
        <w:rPr>
          <w:rFonts w:ascii="Trebuchet MS" w:hAnsi="Trebuchet MS" w:cs="Calibri"/>
          <w:sz w:val="20"/>
          <w:szCs w:val="20"/>
        </w:rPr>
        <w:t xml:space="preserve">et de ses modifications </w:t>
      </w:r>
      <w:r w:rsidRPr="00D64617">
        <w:rPr>
          <w:rFonts w:ascii="Trebuchet MS" w:hAnsi="Trebuchet MS" w:cs="Calibri"/>
          <w:sz w:val="20"/>
          <w:szCs w:val="20"/>
        </w:rPr>
        <w:t xml:space="preserve">est effectuée par le biais du profil d’acheteur, ou à défaut, dans les conditions prévues à l’article 3.1.1 du </w:t>
      </w:r>
      <w:r w:rsidR="00CC0A31">
        <w:rPr>
          <w:rFonts w:ascii="Trebuchet MS" w:hAnsi="Trebuchet MS" w:cs="Calibri"/>
          <w:sz w:val="20"/>
          <w:szCs w:val="20"/>
        </w:rPr>
        <w:t>CCAG-FCS</w:t>
      </w:r>
      <w:r w:rsidRPr="00D64617">
        <w:rPr>
          <w:rFonts w:ascii="Trebuchet MS" w:hAnsi="Trebuchet MS" w:cs="Calibri"/>
          <w:sz w:val="20"/>
          <w:szCs w:val="20"/>
        </w:rPr>
        <w:t xml:space="preserve">. </w:t>
      </w:r>
    </w:p>
    <w:p w:rsidR="00E30892" w:rsidRDefault="00E30892" w:rsidP="00D64617">
      <w:pPr>
        <w:widowControl w:val="0"/>
        <w:spacing w:after="120"/>
        <w:ind w:right="40"/>
        <w:jc w:val="both"/>
        <w:rPr>
          <w:rFonts w:ascii="Trebuchet MS" w:hAnsi="Trebuchet MS" w:cs="Calibri"/>
          <w:sz w:val="20"/>
          <w:szCs w:val="20"/>
        </w:rPr>
      </w:pPr>
      <w:r>
        <w:rPr>
          <w:rFonts w:ascii="Trebuchet MS" w:hAnsi="Trebuchet MS" w:cs="Calibri"/>
          <w:sz w:val="20"/>
          <w:szCs w:val="20"/>
        </w:rPr>
        <w:t>L</w:t>
      </w:r>
      <w:r w:rsidR="00D64617" w:rsidRPr="00D64617">
        <w:rPr>
          <w:rFonts w:ascii="Trebuchet MS" w:hAnsi="Trebuchet MS" w:cs="Calibri"/>
          <w:sz w:val="20"/>
          <w:szCs w:val="20"/>
        </w:rPr>
        <w:t>’adresse électronique faisant foi</w:t>
      </w:r>
      <w:r>
        <w:rPr>
          <w:rFonts w:ascii="Trebuchet MS" w:hAnsi="Trebuchet MS" w:cs="Calibri"/>
          <w:sz w:val="20"/>
          <w:szCs w:val="20"/>
        </w:rPr>
        <w:t xml:space="preserve"> pour la notification</w:t>
      </w:r>
      <w:r w:rsidR="00D64617" w:rsidRPr="00D64617">
        <w:rPr>
          <w:rFonts w:ascii="Trebuchet MS" w:hAnsi="Trebuchet MS" w:cs="Calibri"/>
          <w:sz w:val="20"/>
          <w:szCs w:val="20"/>
        </w:rPr>
        <w:t xml:space="preserve"> est celle renseignée par le </w:t>
      </w:r>
      <w:r w:rsidR="00C25810">
        <w:rPr>
          <w:rFonts w:ascii="Trebuchet MS" w:hAnsi="Trebuchet MS" w:cs="Calibri"/>
          <w:sz w:val="20"/>
          <w:szCs w:val="20"/>
        </w:rPr>
        <w:t>Titulaire</w:t>
      </w:r>
      <w:r w:rsidR="00BE3F4D">
        <w:rPr>
          <w:rFonts w:ascii="Trebuchet MS" w:hAnsi="Trebuchet MS" w:cs="Calibri"/>
          <w:sz w:val="20"/>
          <w:szCs w:val="20"/>
        </w:rPr>
        <w:t xml:space="preserve"> </w:t>
      </w:r>
      <w:r>
        <w:rPr>
          <w:rFonts w:ascii="Trebuchet MS" w:hAnsi="Trebuchet MS" w:cs="Calibri"/>
          <w:sz w:val="20"/>
          <w:szCs w:val="20"/>
        </w:rPr>
        <w:t>dans</w:t>
      </w:r>
      <w:r w:rsidR="00BE3F4D">
        <w:rPr>
          <w:rFonts w:ascii="Trebuchet MS" w:hAnsi="Trebuchet MS" w:cs="Calibri"/>
          <w:sz w:val="20"/>
          <w:szCs w:val="20"/>
        </w:rPr>
        <w:t xml:space="preserve"> son compte utilisateur </w:t>
      </w:r>
      <w:r>
        <w:rPr>
          <w:rFonts w:ascii="Trebuchet MS" w:hAnsi="Trebuchet MS" w:cs="Calibri"/>
          <w:sz w:val="20"/>
          <w:szCs w:val="20"/>
        </w:rPr>
        <w:t>du</w:t>
      </w:r>
      <w:r w:rsidR="00D64617" w:rsidRPr="00D64617">
        <w:rPr>
          <w:rFonts w:ascii="Trebuchet MS" w:hAnsi="Trebuchet MS" w:cs="Calibri"/>
          <w:sz w:val="20"/>
          <w:szCs w:val="20"/>
        </w:rPr>
        <w:t xml:space="preserve"> profil d’acheteur</w:t>
      </w:r>
      <w:r w:rsidR="00EE3638">
        <w:rPr>
          <w:rFonts w:ascii="Trebuchet MS" w:hAnsi="Trebuchet MS" w:cs="Calibri"/>
          <w:sz w:val="20"/>
          <w:szCs w:val="20"/>
        </w:rPr>
        <w:t>,</w:t>
      </w:r>
      <w:r>
        <w:rPr>
          <w:rFonts w:ascii="Trebuchet MS" w:hAnsi="Trebuchet MS" w:cs="Calibri"/>
          <w:sz w:val="20"/>
          <w:szCs w:val="20"/>
        </w:rPr>
        <w:t xml:space="preserve"> </w:t>
      </w:r>
      <w:r w:rsidR="00EE3638">
        <w:rPr>
          <w:rFonts w:ascii="Trebuchet MS" w:hAnsi="Trebuchet MS" w:cs="Calibri"/>
          <w:sz w:val="20"/>
          <w:szCs w:val="20"/>
        </w:rPr>
        <w:t>dont il fait usage</w:t>
      </w:r>
      <w:r w:rsidR="00D64617" w:rsidRPr="00D64617">
        <w:rPr>
          <w:rFonts w:ascii="Trebuchet MS" w:hAnsi="Trebuchet MS" w:cs="Calibri"/>
          <w:sz w:val="20"/>
          <w:szCs w:val="20"/>
        </w:rPr>
        <w:t xml:space="preserve"> </w:t>
      </w:r>
      <w:r>
        <w:rPr>
          <w:rFonts w:ascii="Trebuchet MS" w:hAnsi="Trebuchet MS" w:cs="Calibri"/>
          <w:sz w:val="20"/>
          <w:szCs w:val="20"/>
        </w:rPr>
        <w:t>pour le</w:t>
      </w:r>
      <w:r w:rsidR="00D64617" w:rsidRPr="00D64617">
        <w:rPr>
          <w:rFonts w:ascii="Trebuchet MS" w:hAnsi="Trebuchet MS" w:cs="Calibri"/>
          <w:sz w:val="20"/>
          <w:szCs w:val="20"/>
        </w:rPr>
        <w:t xml:space="preserve"> </w:t>
      </w:r>
      <w:r>
        <w:rPr>
          <w:rFonts w:ascii="Trebuchet MS" w:hAnsi="Trebuchet MS" w:cs="Calibri"/>
          <w:sz w:val="20"/>
          <w:szCs w:val="20"/>
        </w:rPr>
        <w:t>dépôt de son offre.</w:t>
      </w:r>
    </w:p>
    <w:p w:rsidR="00D64617" w:rsidRPr="00D64617" w:rsidRDefault="00E30892"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 xml:space="preserve">Lorsque la notification est effectuée par le biais du profil d’acheteur, </w:t>
      </w:r>
      <w:r>
        <w:rPr>
          <w:rFonts w:ascii="Trebuchet MS" w:hAnsi="Trebuchet MS" w:cs="Calibri"/>
          <w:sz w:val="20"/>
          <w:szCs w:val="20"/>
        </w:rPr>
        <w:t xml:space="preserve">le </w:t>
      </w:r>
      <w:r w:rsidR="00C25810">
        <w:rPr>
          <w:rFonts w:ascii="Trebuchet MS" w:hAnsi="Trebuchet MS" w:cs="Calibri"/>
          <w:sz w:val="20"/>
          <w:szCs w:val="20"/>
        </w:rPr>
        <w:t>Titulaire</w:t>
      </w:r>
      <w:r w:rsidR="00D64617" w:rsidRPr="00D64617">
        <w:rPr>
          <w:rFonts w:ascii="Trebuchet MS" w:hAnsi="Trebuchet MS" w:cs="Calibri"/>
          <w:sz w:val="20"/>
          <w:szCs w:val="20"/>
        </w:rPr>
        <w:t xml:space="preserve"> est réputé avoir reçu la notification à la date de la première consultation du document qui lui a été ainsi adressé, ou à défaut de consultation dans un délai de huit jours à compter de la date de mise à disposition du document sur le profil d’acheteur, à l’issue de ce délai.</w:t>
      </w:r>
    </w:p>
    <w:p w:rsidR="009640CB" w:rsidRPr="007D72A7" w:rsidRDefault="009640CB" w:rsidP="00C97611">
      <w:pPr>
        <w:pStyle w:val="Titre3"/>
      </w:pPr>
      <w:bookmarkStart w:id="70" w:name="_Toc59538053"/>
      <w:bookmarkStart w:id="71" w:name="_Toc59539931"/>
      <w:bookmarkStart w:id="72" w:name="_Ref156555459"/>
      <w:bookmarkStart w:id="73" w:name="_Toc211936302"/>
      <w:r w:rsidRPr="00885D04">
        <w:t>Nantissement et cession de créance</w:t>
      </w:r>
      <w:bookmarkEnd w:id="70"/>
      <w:bookmarkEnd w:id="71"/>
      <w:bookmarkEnd w:id="72"/>
      <w:bookmarkEnd w:id="73"/>
    </w:p>
    <w:p w:rsidR="00BD1968"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Le </w:t>
      </w:r>
      <w:r w:rsidR="00C25810">
        <w:rPr>
          <w:rFonts w:ascii="Trebuchet MS" w:hAnsi="Trebuchet MS" w:cs="Calibri"/>
          <w:sz w:val="20"/>
          <w:szCs w:val="20"/>
        </w:rPr>
        <w:t>Titulaire</w:t>
      </w:r>
      <w:r w:rsidRPr="00C97611">
        <w:rPr>
          <w:rFonts w:ascii="Trebuchet MS" w:hAnsi="Trebuchet MS" w:cs="Calibri"/>
          <w:sz w:val="20"/>
          <w:szCs w:val="20"/>
        </w:rPr>
        <w:t xml:space="preserve"> souhaitant céder ou nantir les créances résultant du marché public en fait la demande par écrit </w:t>
      </w:r>
      <w:r w:rsidR="00DE58C4">
        <w:rPr>
          <w:rFonts w:ascii="Trebuchet MS" w:hAnsi="Trebuchet MS" w:cs="Calibri"/>
          <w:sz w:val="20"/>
          <w:szCs w:val="20"/>
        </w:rPr>
        <w:t>à l’acheteur</w:t>
      </w:r>
      <w:r w:rsidRPr="00C97611">
        <w:rPr>
          <w:rFonts w:ascii="Trebuchet MS" w:hAnsi="Trebuchet MS" w:cs="Calibri"/>
          <w:sz w:val="20"/>
          <w:szCs w:val="20"/>
        </w:rPr>
        <w:t xml:space="preserve">. Il reçoit alors de la part de ce dernier, soit une copie de l’original du marché public délivrée en unique exemplaire, soit un certificat de cessibilité, transmis par l’organisme bénéficiaire de la cession au comptable assignataire des paiements. Il est à noter que </w:t>
      </w:r>
      <w:r w:rsidR="00DE58C4">
        <w:rPr>
          <w:rFonts w:ascii="Trebuchet MS" w:hAnsi="Trebuchet MS" w:cs="Calibri"/>
          <w:sz w:val="20"/>
          <w:szCs w:val="20"/>
        </w:rPr>
        <w:t>l’acheteur</w:t>
      </w:r>
      <w:r w:rsidRPr="00C97611">
        <w:rPr>
          <w:rFonts w:ascii="Trebuchet MS" w:hAnsi="Trebuchet MS" w:cs="Calibri"/>
          <w:sz w:val="20"/>
          <w:szCs w:val="20"/>
        </w:rPr>
        <w:t xml:space="preserve"> ne sera pas, en cas de perte, autorisé à délivrer un duplicata de l’exemplaire unique ou du certificat de cessibilité.</w:t>
      </w:r>
    </w:p>
    <w:p w:rsidR="0026552E"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La personne habilitée à donner les renseignements prévus aux articles R.2191-60 et 61 du code de la commande publique est le représentant légal </w:t>
      </w:r>
      <w:r w:rsidR="00DE58C4">
        <w:rPr>
          <w:rFonts w:ascii="Trebuchet MS" w:hAnsi="Trebuchet MS" w:cs="Calibri"/>
          <w:sz w:val="20"/>
          <w:szCs w:val="20"/>
        </w:rPr>
        <w:t>de l’acheteur</w:t>
      </w:r>
      <w:r w:rsidRPr="00C97611">
        <w:rPr>
          <w:rFonts w:ascii="Trebuchet MS" w:hAnsi="Trebuchet MS" w:cs="Calibri"/>
          <w:sz w:val="20"/>
          <w:szCs w:val="20"/>
        </w:rPr>
        <w:t>.</w:t>
      </w:r>
    </w:p>
    <w:p w:rsidR="009640CB" w:rsidRPr="00BB6E6B" w:rsidRDefault="009640CB" w:rsidP="00C97611">
      <w:pPr>
        <w:pStyle w:val="Titre3"/>
      </w:pPr>
      <w:bookmarkStart w:id="74" w:name="_Toc29198660"/>
      <w:bookmarkStart w:id="75" w:name="_Toc59539932"/>
      <w:bookmarkStart w:id="76" w:name="_Toc59540018"/>
      <w:bookmarkStart w:id="77" w:name="_Toc211936303"/>
      <w:r w:rsidRPr="00BB6E6B">
        <w:t xml:space="preserve">Notifications destinées </w:t>
      </w:r>
      <w:r w:rsidR="00DE58C4">
        <w:t>à l’acheteur</w:t>
      </w:r>
      <w:bookmarkEnd w:id="74"/>
      <w:bookmarkEnd w:id="75"/>
      <w:bookmarkEnd w:id="76"/>
      <w:bookmarkEnd w:id="77"/>
    </w:p>
    <w:p w:rsidR="00BB6E6B" w:rsidRPr="00C97611" w:rsidRDefault="009640CB" w:rsidP="00C97611">
      <w:pPr>
        <w:pStyle w:val="Corpsdetexte2"/>
        <w:spacing w:line="240" w:lineRule="auto"/>
        <w:jc w:val="both"/>
        <w:rPr>
          <w:rFonts w:ascii="Trebuchet MS" w:hAnsi="Trebuchet MS" w:cs="Calibri"/>
          <w:sz w:val="20"/>
          <w:szCs w:val="20"/>
        </w:rPr>
      </w:pPr>
      <w:r w:rsidRPr="00C97611">
        <w:rPr>
          <w:rFonts w:ascii="Trebuchet MS" w:hAnsi="Trebuchet MS" w:cs="Calibri"/>
          <w:sz w:val="20"/>
          <w:szCs w:val="20"/>
        </w:rPr>
        <w:t xml:space="preserve">Les notifications destinées </w:t>
      </w:r>
      <w:r w:rsidR="00DE58C4">
        <w:rPr>
          <w:rFonts w:ascii="Trebuchet MS" w:hAnsi="Trebuchet MS" w:cs="Calibri"/>
          <w:sz w:val="20"/>
          <w:szCs w:val="20"/>
        </w:rPr>
        <w:t>à l’acheteur</w:t>
      </w:r>
      <w:r w:rsidRPr="00C97611">
        <w:rPr>
          <w:rFonts w:ascii="Trebuchet MS" w:hAnsi="Trebuchet MS" w:cs="Calibri"/>
          <w:sz w:val="20"/>
          <w:szCs w:val="20"/>
        </w:rPr>
        <w:t xml:space="preserve">, prévues en application des clauses du présent </w:t>
      </w:r>
      <w:r w:rsidR="00D10CA2">
        <w:rPr>
          <w:rFonts w:ascii="Trebuchet MS" w:hAnsi="Trebuchet MS" w:cs="Calibri"/>
          <w:sz w:val="20"/>
          <w:szCs w:val="20"/>
        </w:rPr>
        <w:t>CCAP</w:t>
      </w:r>
      <w:r w:rsidRPr="00C97611">
        <w:rPr>
          <w:rFonts w:ascii="Trebuchet MS" w:hAnsi="Trebuchet MS" w:cs="Calibri"/>
          <w:sz w:val="20"/>
          <w:szCs w:val="20"/>
        </w:rPr>
        <w:t xml:space="preserve">, telles que les observations sur bons de commande ou ordre de service, les demandes de révision de prix, les modifications affectant le </w:t>
      </w:r>
      <w:r w:rsidR="00C25810">
        <w:rPr>
          <w:rFonts w:ascii="Trebuchet MS" w:hAnsi="Trebuchet MS" w:cs="Calibri"/>
          <w:sz w:val="20"/>
          <w:szCs w:val="20"/>
        </w:rPr>
        <w:t>Titulaire</w:t>
      </w:r>
      <w:r w:rsidRPr="00C97611">
        <w:rPr>
          <w:rFonts w:ascii="Trebuchet MS" w:hAnsi="Trebuchet MS" w:cs="Calibri"/>
          <w:sz w:val="20"/>
          <w:szCs w:val="20"/>
        </w:rPr>
        <w:t>, les réclamations et différends, sont effectuées par voie postale ou électronique, à l’adresse indiquée au début du présent document.</w:t>
      </w:r>
    </w:p>
    <w:p w:rsidR="00410BFB" w:rsidRPr="00885D04" w:rsidRDefault="00410BFB" w:rsidP="00FC758F">
      <w:pPr>
        <w:jc w:val="both"/>
        <w:rPr>
          <w:rFonts w:ascii="Trebuchet MS" w:hAnsi="Trebuchet MS"/>
          <w:noProof/>
          <w:color w:val="1010E7"/>
        </w:rPr>
      </w:pPr>
    </w:p>
    <w:p w:rsidR="00796603"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 – Prix et règlements</w:t>
      </w:r>
    </w:p>
    <w:p w:rsidR="0059661E" w:rsidRPr="00885D04" w:rsidRDefault="005E6872" w:rsidP="00E32C1E">
      <w:pPr>
        <w:pStyle w:val="Titre1"/>
      </w:pPr>
      <w:bookmarkStart w:id="78" w:name="_Toc59538062"/>
      <w:bookmarkStart w:id="79" w:name="_Toc59539941"/>
      <w:bookmarkStart w:id="80" w:name="_Toc59540027"/>
      <w:bookmarkStart w:id="81" w:name="_Toc211936304"/>
      <w:r w:rsidRPr="00885D04">
        <w:t>Contenu et caractère des prix</w:t>
      </w:r>
      <w:bookmarkEnd w:id="78"/>
      <w:bookmarkEnd w:id="79"/>
      <w:bookmarkEnd w:id="80"/>
      <w:bookmarkEnd w:id="81"/>
    </w:p>
    <w:p w:rsidR="008C3A5F" w:rsidRPr="00885D04" w:rsidRDefault="008C3A5F" w:rsidP="00925726">
      <w:pPr>
        <w:pStyle w:val="Titre2"/>
      </w:pPr>
      <w:bookmarkStart w:id="82" w:name="_Toc59538063"/>
      <w:bookmarkStart w:id="83" w:name="_Toc59539942"/>
      <w:bookmarkStart w:id="84" w:name="_Toc59540028"/>
      <w:bookmarkStart w:id="85" w:name="_Toc211936305"/>
      <w:bookmarkStart w:id="86" w:name="_Toc127271348"/>
      <w:r w:rsidRPr="00885D04">
        <w:t>Contenu des prix du marché</w:t>
      </w:r>
      <w:bookmarkEnd w:id="82"/>
      <w:bookmarkEnd w:id="83"/>
      <w:bookmarkEnd w:id="84"/>
      <w:bookmarkEnd w:id="85"/>
      <w:r w:rsidRPr="00885D04">
        <w:t xml:space="preserve"> </w:t>
      </w:r>
    </w:p>
    <w:p w:rsidR="008C3A5F" w:rsidRPr="00C97611" w:rsidRDefault="008C3A5F" w:rsidP="008C3A5F">
      <w:pPr>
        <w:rPr>
          <w:rFonts w:ascii="Trebuchet MS" w:hAnsi="Trebuchet MS" w:cs="Arial"/>
          <w:sz w:val="20"/>
        </w:rPr>
      </w:pPr>
    </w:p>
    <w:p w:rsidR="008C3A5F" w:rsidRPr="00C97611" w:rsidRDefault="00183A30" w:rsidP="008C3A5F">
      <w:pPr>
        <w:jc w:val="both"/>
        <w:rPr>
          <w:rFonts w:ascii="Trebuchet MS" w:hAnsi="Trebuchet MS" w:cs="Arial"/>
          <w:sz w:val="20"/>
        </w:rPr>
      </w:pPr>
      <w:r w:rsidRPr="00C97611">
        <w:rPr>
          <w:rFonts w:ascii="Trebuchet MS" w:hAnsi="Trebuchet MS" w:cs="Arial"/>
          <w:sz w:val="20"/>
        </w:rPr>
        <w:t>L</w:t>
      </w:r>
      <w:r>
        <w:rPr>
          <w:rFonts w:ascii="Trebuchet MS" w:hAnsi="Trebuchet MS" w:cs="Arial"/>
          <w:sz w:val="20"/>
        </w:rPr>
        <w:t>es prix sont réputés comprendre toutes les charges et</w:t>
      </w:r>
      <w:r w:rsidRPr="00C97611">
        <w:rPr>
          <w:rFonts w:ascii="Trebuchet MS" w:hAnsi="Trebuchet MS" w:cs="Arial"/>
          <w:sz w:val="20"/>
        </w:rPr>
        <w:t xml:space="preserve"> frais afférents</w:t>
      </w:r>
      <w:r>
        <w:rPr>
          <w:rFonts w:ascii="Trebuchet MS" w:hAnsi="Trebuchet MS" w:cs="Arial"/>
          <w:sz w:val="20"/>
        </w:rPr>
        <w:t xml:space="preserve"> visés à l’article 10.1.3 du CCGA/FCS et nécessaires pour l’exécution du marché, ce qui inclut notamment :</w:t>
      </w:r>
    </w:p>
    <w:p w:rsidR="008C3A5F" w:rsidRPr="00C97611" w:rsidRDefault="008C3A5F" w:rsidP="008C3A5F">
      <w:pPr>
        <w:jc w:val="both"/>
        <w:rPr>
          <w:rFonts w:ascii="Trebuchet MS" w:hAnsi="Trebuchet MS" w:cs="Arial"/>
          <w:sz w:val="20"/>
        </w:rPr>
      </w:pPr>
    </w:p>
    <w:p w:rsidR="008C3A5F" w:rsidRPr="00F1671A" w:rsidRDefault="008C3A5F" w:rsidP="004F798F">
      <w:pPr>
        <w:numPr>
          <w:ilvl w:val="2"/>
          <w:numId w:val="1"/>
        </w:numPr>
        <w:autoSpaceDE w:val="0"/>
        <w:autoSpaceDN w:val="0"/>
        <w:adjustRightInd w:val="0"/>
        <w:ind w:left="567" w:hanging="283"/>
        <w:rPr>
          <w:rFonts w:ascii="Trebuchet MS" w:hAnsi="Trebuchet MS" w:cs="Arial"/>
          <w:sz w:val="20"/>
        </w:rPr>
      </w:pPr>
      <w:r w:rsidRPr="00F1671A">
        <w:rPr>
          <w:rFonts w:ascii="Trebuchet MS" w:hAnsi="Trebuchet MS" w:cs="Arial"/>
          <w:sz w:val="20"/>
        </w:rPr>
        <w:t>le conditionnement, l'emballage et la manutention,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l'assurance,</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 stockage,</w:t>
      </w:r>
    </w:p>
    <w:p w:rsidR="008C3A5F" w:rsidRPr="00F1671A" w:rsidRDefault="00104E1E" w:rsidP="004F798F">
      <w:pPr>
        <w:numPr>
          <w:ilvl w:val="2"/>
          <w:numId w:val="1"/>
        </w:numPr>
        <w:ind w:left="567" w:hanging="283"/>
        <w:jc w:val="both"/>
        <w:rPr>
          <w:rFonts w:ascii="Trebuchet MS" w:hAnsi="Trebuchet MS"/>
          <w:sz w:val="20"/>
        </w:rPr>
      </w:pPr>
      <w:r>
        <w:rPr>
          <w:rFonts w:ascii="Trebuchet MS" w:hAnsi="Trebuchet MS"/>
          <w:sz w:val="20"/>
        </w:rPr>
        <w:t>la garantie,</w:t>
      </w:r>
    </w:p>
    <w:p w:rsidR="008C3A5F" w:rsidRPr="00F1671A" w:rsidRDefault="00104E1E" w:rsidP="004F798F">
      <w:pPr>
        <w:numPr>
          <w:ilvl w:val="2"/>
          <w:numId w:val="1"/>
        </w:numPr>
        <w:ind w:left="567" w:hanging="283"/>
        <w:jc w:val="both"/>
        <w:rPr>
          <w:rFonts w:ascii="Trebuchet MS" w:hAnsi="Trebuchet MS"/>
          <w:sz w:val="20"/>
        </w:rPr>
      </w:pPr>
      <w:r>
        <w:rPr>
          <w:rFonts w:ascii="Trebuchet MS" w:hAnsi="Trebuchet MS"/>
          <w:sz w:val="20"/>
        </w:rPr>
        <w:t>la documentation,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 transport jusqu'au lieu de livraison,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frais afférents aux opérations de vérification et à la livraison sur le territoire français, droits d'autorisation d'exportation et assurance jusqu’au lieu de destination compris,</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la mise en service (ou la mise en ordre de marche),</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 gardiennage,</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charges fiscales parafiscales ou autres frappant obligatoirement la prestation,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frais de gestion,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la fourniture de tous les accessoires indispensables,</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 xml:space="preserve">la formation des </w:t>
      </w:r>
      <w:r w:rsidR="00F1671A">
        <w:rPr>
          <w:rFonts w:ascii="Trebuchet MS" w:hAnsi="Trebuchet MS"/>
          <w:sz w:val="20"/>
        </w:rPr>
        <w:t>utilisateurs et des techniciens.</w:t>
      </w:r>
    </w:p>
    <w:p w:rsidR="00104E1E" w:rsidRDefault="00104E1E" w:rsidP="00C97611">
      <w:pPr>
        <w:spacing w:after="120"/>
        <w:jc w:val="both"/>
        <w:rPr>
          <w:rFonts w:ascii="Trebuchet MS" w:hAnsi="Trebuchet MS" w:cs="Arial"/>
          <w:sz w:val="20"/>
        </w:rPr>
      </w:pPr>
    </w:p>
    <w:p w:rsidR="00AF3DAA" w:rsidRPr="00914C43" w:rsidRDefault="00AF3DAA" w:rsidP="00AF3DAA">
      <w:pPr>
        <w:spacing w:after="120"/>
        <w:jc w:val="both"/>
        <w:rPr>
          <w:rFonts w:ascii="Trebuchet MS" w:hAnsi="Trebuchet MS" w:cs="Calibri"/>
          <w:sz w:val="20"/>
        </w:rPr>
      </w:pPr>
      <w:r w:rsidRPr="00914C43">
        <w:rPr>
          <w:rFonts w:ascii="Trebuchet MS" w:hAnsi="Trebuchet MS" w:cs="Calibri"/>
          <w:sz w:val="20"/>
        </w:rPr>
        <w:t xml:space="preserve">La livraison se fera franco de port au-dessus </w:t>
      </w:r>
      <w:r>
        <w:rPr>
          <w:rFonts w:ascii="Trebuchet MS" w:hAnsi="Trebuchet MS" w:cs="Calibri"/>
          <w:sz w:val="20"/>
        </w:rPr>
        <w:t>d’un montant</w:t>
      </w:r>
      <w:r w:rsidR="002A62DC">
        <w:rPr>
          <w:rFonts w:ascii="Trebuchet MS" w:hAnsi="Trebuchet MS" w:cs="Calibri"/>
          <w:sz w:val="20"/>
        </w:rPr>
        <w:t xml:space="preserve"> de commande,</w:t>
      </w:r>
      <w:r>
        <w:rPr>
          <w:rFonts w:ascii="Trebuchet MS" w:hAnsi="Trebuchet MS" w:cs="Calibri"/>
          <w:sz w:val="20"/>
        </w:rPr>
        <w:t xml:space="preserve"> renseigné par le </w:t>
      </w:r>
      <w:r w:rsidR="00C25810">
        <w:rPr>
          <w:rFonts w:ascii="Trebuchet MS" w:hAnsi="Trebuchet MS" w:cs="Calibri"/>
          <w:sz w:val="20"/>
        </w:rPr>
        <w:t>Titulaire</w:t>
      </w:r>
      <w:r>
        <w:rPr>
          <w:rFonts w:ascii="Trebuchet MS" w:hAnsi="Trebuchet MS" w:cs="Calibri"/>
          <w:sz w:val="20"/>
        </w:rPr>
        <w:t xml:space="preserve"> dans le bordereau des prix unitaires</w:t>
      </w:r>
      <w:r w:rsidR="002A62DC">
        <w:rPr>
          <w:rFonts w:ascii="Trebuchet MS" w:hAnsi="Trebuchet MS" w:cs="Calibri"/>
          <w:sz w:val="20"/>
        </w:rPr>
        <w:t>. C</w:t>
      </w:r>
      <w:r w:rsidRPr="00914C43">
        <w:rPr>
          <w:rFonts w:ascii="Trebuchet MS" w:hAnsi="Trebuchet MS" w:cs="Calibri"/>
          <w:sz w:val="20"/>
        </w:rPr>
        <w:t xml:space="preserve">e montant s’entend par livraison effective et par point de livraison. Les frais de transport des fournitures seront alors à la charge du </w:t>
      </w:r>
      <w:r w:rsidR="00C25810">
        <w:rPr>
          <w:rFonts w:ascii="Trebuchet MS" w:hAnsi="Trebuchet MS" w:cs="Calibri"/>
          <w:sz w:val="20"/>
        </w:rPr>
        <w:t>Titulaire</w:t>
      </w:r>
      <w:r w:rsidRPr="00914C43">
        <w:rPr>
          <w:rFonts w:ascii="Trebuchet MS" w:hAnsi="Trebuchet MS" w:cs="Calibri"/>
          <w:sz w:val="20"/>
        </w:rPr>
        <w:t>.</w:t>
      </w:r>
    </w:p>
    <w:p w:rsidR="00AF3DAA" w:rsidRPr="00914C43" w:rsidRDefault="00AF3DAA" w:rsidP="00AF3DAA">
      <w:pPr>
        <w:spacing w:after="120"/>
        <w:jc w:val="both"/>
        <w:rPr>
          <w:rFonts w:ascii="Trebuchet MS" w:hAnsi="Trebuchet MS" w:cs="Calibri"/>
          <w:sz w:val="20"/>
        </w:rPr>
      </w:pPr>
      <w:r w:rsidRPr="00914C43">
        <w:rPr>
          <w:rFonts w:ascii="Trebuchet MS" w:hAnsi="Trebuchet MS" w:cs="Calibri"/>
          <w:sz w:val="20"/>
        </w:rPr>
        <w:t>Les reliquats de livraison ne donnent pas lieu à l’application de ce minimum de commande.</w:t>
      </w:r>
    </w:p>
    <w:p w:rsidR="00AF3DAA" w:rsidRDefault="00AF3DAA" w:rsidP="00AF3DAA">
      <w:pPr>
        <w:spacing w:after="120"/>
        <w:jc w:val="both"/>
        <w:rPr>
          <w:rFonts w:ascii="Trebuchet MS" w:hAnsi="Trebuchet MS" w:cs="Calibri"/>
          <w:sz w:val="20"/>
        </w:rPr>
      </w:pPr>
      <w:r>
        <w:rPr>
          <w:rFonts w:ascii="Trebuchet MS" w:hAnsi="Trebuchet MS" w:cs="Calibri"/>
          <w:sz w:val="20"/>
        </w:rPr>
        <w:t xml:space="preserve">Le </w:t>
      </w:r>
      <w:r w:rsidR="00C25810">
        <w:rPr>
          <w:rFonts w:ascii="Trebuchet MS" w:hAnsi="Trebuchet MS" w:cs="Calibri"/>
          <w:sz w:val="20"/>
        </w:rPr>
        <w:t>Titulaire</w:t>
      </w:r>
      <w:r>
        <w:rPr>
          <w:rFonts w:ascii="Trebuchet MS" w:hAnsi="Trebuchet MS" w:cs="Calibri"/>
          <w:sz w:val="20"/>
        </w:rPr>
        <w:t xml:space="preserve"> indique dans le bordereau des prix unitaires </w:t>
      </w:r>
      <w:r w:rsidRPr="00914C43">
        <w:rPr>
          <w:rFonts w:ascii="Trebuchet MS" w:hAnsi="Trebuchet MS" w:cs="Calibri"/>
          <w:sz w:val="20"/>
        </w:rPr>
        <w:t>le montant des frais de port</w:t>
      </w:r>
      <w:r w:rsidR="002A62DC">
        <w:rPr>
          <w:rFonts w:ascii="Trebuchet MS" w:hAnsi="Trebuchet MS" w:cs="Calibri"/>
          <w:sz w:val="20"/>
        </w:rPr>
        <w:t xml:space="preserve"> facturés</w:t>
      </w:r>
      <w:r w:rsidRPr="00914C43">
        <w:rPr>
          <w:rFonts w:ascii="Trebuchet MS" w:hAnsi="Trebuchet MS" w:cs="Calibri"/>
          <w:sz w:val="20"/>
        </w:rPr>
        <w:t xml:space="preserve"> pour toute livra</w:t>
      </w:r>
      <w:r>
        <w:rPr>
          <w:rFonts w:ascii="Trebuchet MS" w:hAnsi="Trebuchet MS" w:cs="Calibri"/>
          <w:sz w:val="20"/>
        </w:rPr>
        <w:t xml:space="preserve">ison inférieure </w:t>
      </w:r>
      <w:r w:rsidR="002A62DC">
        <w:rPr>
          <w:rFonts w:ascii="Trebuchet MS" w:hAnsi="Trebuchet MS" w:cs="Calibri"/>
          <w:sz w:val="20"/>
        </w:rPr>
        <w:t>au montant minimum de commande.</w:t>
      </w:r>
    </w:p>
    <w:p w:rsidR="00AF3DAA" w:rsidRDefault="00AF3DAA" w:rsidP="00AF3DAA">
      <w:pPr>
        <w:autoSpaceDE w:val="0"/>
        <w:autoSpaceDN w:val="0"/>
        <w:adjustRightInd w:val="0"/>
        <w:spacing w:after="120"/>
        <w:rPr>
          <w:rFonts w:ascii="Trebuchet MS" w:hAnsi="Trebuchet MS" w:cs="Calibri"/>
          <w:sz w:val="20"/>
        </w:rPr>
      </w:pPr>
      <w:r w:rsidRPr="00AF3DAA">
        <w:rPr>
          <w:rFonts w:ascii="Trebuchet MS" w:hAnsi="Trebuchet MS" w:cs="Calibri"/>
          <w:sz w:val="20"/>
        </w:rPr>
        <w:t xml:space="preserve">Les prix du marché </w:t>
      </w:r>
      <w:r w:rsidR="00405BC5">
        <w:rPr>
          <w:rFonts w:ascii="Trebuchet MS" w:hAnsi="Trebuchet MS" w:cs="Calibri"/>
          <w:sz w:val="20"/>
        </w:rPr>
        <w:t>sont franco de port en montant</w:t>
      </w:r>
      <w:r>
        <w:rPr>
          <w:rFonts w:ascii="Trebuchet MS" w:hAnsi="Trebuchet MS" w:cs="Calibri"/>
          <w:sz w:val="20"/>
        </w:rPr>
        <w:t xml:space="preserve"> et</w:t>
      </w:r>
      <w:r w:rsidRPr="00AF3DAA">
        <w:rPr>
          <w:rFonts w:ascii="Trebuchet MS" w:hAnsi="Trebuchet MS" w:cs="Calibri"/>
          <w:sz w:val="20"/>
        </w:rPr>
        <w:t xml:space="preserve"> en quantité.</w:t>
      </w:r>
    </w:p>
    <w:p w:rsidR="008C3A5F" w:rsidRDefault="008C3A5F" w:rsidP="00C97611">
      <w:pPr>
        <w:spacing w:after="120"/>
        <w:jc w:val="both"/>
        <w:rPr>
          <w:rFonts w:ascii="Trebuchet MS" w:hAnsi="Trebuchet MS" w:cs="Arial"/>
          <w:sz w:val="20"/>
        </w:rPr>
      </w:pPr>
      <w:r w:rsidRPr="00AF3DAA">
        <w:rPr>
          <w:rFonts w:ascii="Trebuchet MS" w:hAnsi="Trebuchet MS" w:cs="Arial"/>
          <w:sz w:val="20"/>
        </w:rPr>
        <w:t>Il ne peut être facturé aucun frais supplémentai</w:t>
      </w:r>
      <w:r w:rsidR="005B5588" w:rsidRPr="00AF3DAA">
        <w:rPr>
          <w:rFonts w:ascii="Trebuchet MS" w:hAnsi="Trebuchet MS" w:cs="Arial"/>
          <w:sz w:val="20"/>
        </w:rPr>
        <w:t>re correspondant à un minima par</w:t>
      </w:r>
      <w:r w:rsidRPr="00AF3DAA">
        <w:rPr>
          <w:rFonts w:ascii="Trebuchet MS" w:hAnsi="Trebuchet MS" w:cs="Arial"/>
          <w:sz w:val="20"/>
        </w:rPr>
        <w:t xml:space="preserve"> commande, que ce so</w:t>
      </w:r>
      <w:r w:rsidR="00C97611" w:rsidRPr="00AF3DAA">
        <w:rPr>
          <w:rFonts w:ascii="Trebuchet MS" w:hAnsi="Trebuchet MS" w:cs="Arial"/>
          <w:sz w:val="20"/>
        </w:rPr>
        <w:t>it en quantité et/ou en valeur.</w:t>
      </w:r>
    </w:p>
    <w:p w:rsidR="00C61D5D" w:rsidRPr="00A43044" w:rsidRDefault="008C3A5F" w:rsidP="00925726">
      <w:pPr>
        <w:pStyle w:val="Titre2"/>
      </w:pPr>
      <w:bookmarkStart w:id="87" w:name="_Toc59538064"/>
      <w:bookmarkStart w:id="88" w:name="_Toc59539943"/>
      <w:bookmarkStart w:id="89" w:name="_Toc59540029"/>
      <w:bookmarkStart w:id="90" w:name="_Toc211936306"/>
      <w:r w:rsidRPr="00885D04">
        <w:t>Prix de référence du marché</w:t>
      </w:r>
      <w:bookmarkEnd w:id="87"/>
      <w:bookmarkEnd w:id="88"/>
      <w:bookmarkEnd w:id="89"/>
      <w:bookmarkEnd w:id="90"/>
      <w:r w:rsidRPr="00885D04">
        <w:t xml:space="preserve"> </w:t>
      </w:r>
    </w:p>
    <w:p w:rsidR="00E67D90" w:rsidRDefault="008C3A5F" w:rsidP="00E67D90">
      <w:pPr>
        <w:jc w:val="both"/>
        <w:rPr>
          <w:rFonts w:ascii="Trebuchet MS" w:hAnsi="Trebuchet MS" w:cs="Arial"/>
          <w:sz w:val="20"/>
        </w:rPr>
      </w:pPr>
      <w:r w:rsidRPr="00A43044">
        <w:rPr>
          <w:rFonts w:ascii="Trebuchet MS" w:hAnsi="Trebuchet MS" w:cs="Arial"/>
          <w:sz w:val="20"/>
        </w:rPr>
        <w:t>Les prix de référence du marché sont les prix HT qui figurent</w:t>
      </w:r>
      <w:r w:rsidR="00A43044">
        <w:rPr>
          <w:rFonts w:ascii="Trebuchet MS" w:hAnsi="Trebuchet MS" w:cs="Arial"/>
          <w:sz w:val="20"/>
        </w:rPr>
        <w:t xml:space="preserve"> </w:t>
      </w:r>
      <w:r w:rsidR="00A43044" w:rsidRPr="00A43044">
        <w:rPr>
          <w:rFonts w:ascii="Trebuchet MS" w:hAnsi="Trebuchet MS" w:cs="Arial"/>
          <w:sz w:val="20"/>
        </w:rPr>
        <w:t xml:space="preserve">à l’acte d’engagement ou </w:t>
      </w:r>
      <w:r w:rsidR="00A43044">
        <w:rPr>
          <w:rFonts w:ascii="Trebuchet MS" w:hAnsi="Trebuchet MS" w:cs="Arial"/>
          <w:sz w:val="20"/>
        </w:rPr>
        <w:t>dans</w:t>
      </w:r>
      <w:r w:rsidR="00A43044" w:rsidRPr="00A43044">
        <w:rPr>
          <w:rFonts w:ascii="Trebuchet MS" w:hAnsi="Trebuchet MS" w:cs="Arial"/>
          <w:sz w:val="20"/>
        </w:rPr>
        <w:t xml:space="preserve"> ses annexes financières</w:t>
      </w:r>
      <w:r w:rsidR="00A43044">
        <w:rPr>
          <w:rFonts w:ascii="Trebuchet MS" w:hAnsi="Trebuchet MS" w:cs="Arial"/>
          <w:sz w:val="20"/>
        </w:rPr>
        <w:t>.</w:t>
      </w:r>
      <w:r w:rsidR="00E67D90">
        <w:rPr>
          <w:rFonts w:ascii="Trebuchet MS" w:hAnsi="Trebuchet MS" w:cs="Arial"/>
          <w:sz w:val="20"/>
        </w:rPr>
        <w:t xml:space="preserve"> </w:t>
      </w:r>
      <w:r w:rsidR="00E67D90" w:rsidRPr="00E67D90">
        <w:rPr>
          <w:rFonts w:ascii="Trebuchet MS" w:hAnsi="Trebuchet MS" w:cs="Arial"/>
          <w:sz w:val="20"/>
        </w:rPr>
        <w:t>Ces prix sont réputés établis aux conditions économiques du mois de remise des offres renseigné en page de garde du présent document [rubrique C]. Ce mois est appelé « mois zéro » (M0).</w:t>
      </w:r>
    </w:p>
    <w:p w:rsidR="00E67D90" w:rsidRPr="00E67D90" w:rsidRDefault="00E67D90" w:rsidP="00925726">
      <w:pPr>
        <w:pStyle w:val="Titre2"/>
        <w:rPr>
          <w:szCs w:val="22"/>
        </w:rPr>
      </w:pPr>
      <w:bookmarkStart w:id="91" w:name="_Toc211936307"/>
      <w:r>
        <w:t>Forme des prix</w:t>
      </w:r>
      <w:bookmarkEnd w:id="91"/>
    </w:p>
    <w:p w:rsidR="00E67D90" w:rsidRPr="00E67D90" w:rsidRDefault="00E67D90" w:rsidP="00E67D90">
      <w:pPr>
        <w:spacing w:after="120"/>
        <w:jc w:val="both"/>
        <w:rPr>
          <w:rFonts w:ascii="Trebuchet MS" w:hAnsi="Trebuchet MS" w:cs="Arial"/>
          <w:sz w:val="20"/>
        </w:rPr>
      </w:pPr>
      <w:r w:rsidRPr="00E67D90">
        <w:rPr>
          <w:rFonts w:ascii="Trebuchet MS" w:hAnsi="Trebuchet MS" w:cs="Arial"/>
          <w:sz w:val="20"/>
        </w:rPr>
        <w:t xml:space="preserve">Le marché est traité </w:t>
      </w:r>
      <w:sdt>
        <w:sdtPr>
          <w:rPr>
            <w:rFonts w:ascii="Trebuchet MS" w:hAnsi="Trebuchet MS" w:cs="Arial"/>
            <w:sz w:val="20"/>
          </w:rPr>
          <w:alias w:val="Forme des prix"/>
          <w:tag w:val="Forme des prix"/>
          <w:id w:val="1314607133"/>
          <w:comboBox>
            <w:listItem w:value="Choisissez un élément."/>
            <w:listItem w:displayText="à prix unitaires. Les prix unitaires sont appliqués aux quantités réellement livrées ou exécutées.  " w:value="à prix unitaires. Les prix unitaires sont appliqués aux quantités réellement livrées ou exécutées.  "/>
            <w:listItem w:displayText="à prix global et forfaitaire." w:value="à prix global et forfaitaire."/>
            <w:listItem w:displayText="à prix mixtes (unitaires et forfaitaires). Les prix unitaires sont appliqués aux quantités réellement livrées ou exécutées." w:value="à prix mixtes (unitaires et forfaitaires). Les prix unitaires sont appliqués aux quantités réellement livrées ou exécutées."/>
          </w:comboBox>
        </w:sdtPr>
        <w:sdtEndPr/>
        <w:sdtContent>
          <w:r w:rsidR="00473B09">
            <w:rPr>
              <w:rFonts w:ascii="Trebuchet MS" w:hAnsi="Trebuchet MS" w:cs="Arial"/>
              <w:sz w:val="20"/>
            </w:rPr>
            <w:t xml:space="preserve">à prix unitaires. Les prix unitaires sont appliqués aux quantités réellement livrées ou exécutées.  </w:t>
          </w:r>
        </w:sdtContent>
      </w:sdt>
    </w:p>
    <w:p w:rsidR="008C3A5F" w:rsidRDefault="008C3A5F" w:rsidP="00925726">
      <w:pPr>
        <w:pStyle w:val="Titre2"/>
      </w:pPr>
      <w:bookmarkStart w:id="92" w:name="_Toc59538065"/>
      <w:bookmarkStart w:id="93" w:name="_Toc59539944"/>
      <w:bookmarkStart w:id="94" w:name="_Toc59540030"/>
      <w:bookmarkStart w:id="95" w:name="_Ref63774216"/>
      <w:bookmarkStart w:id="96" w:name="_Ref77755974"/>
      <w:bookmarkStart w:id="97" w:name="_Toc211936308"/>
      <w:r w:rsidRPr="00885D04">
        <w:t>Variations des prix du marché</w:t>
      </w:r>
      <w:bookmarkEnd w:id="92"/>
      <w:bookmarkEnd w:id="93"/>
      <w:bookmarkEnd w:id="94"/>
      <w:bookmarkEnd w:id="95"/>
      <w:bookmarkEnd w:id="96"/>
      <w:bookmarkEnd w:id="97"/>
    </w:p>
    <w:p w:rsidR="00A30EA8" w:rsidRPr="00A30EA8" w:rsidRDefault="00A30EA8" w:rsidP="00A30EA8">
      <w:pPr>
        <w:spacing w:after="120"/>
        <w:jc w:val="both"/>
        <w:rPr>
          <w:rFonts w:ascii="Trebuchet MS" w:hAnsi="Trebuchet MS" w:cs="Arial"/>
          <w:sz w:val="20"/>
          <w:szCs w:val="20"/>
        </w:rPr>
      </w:pPr>
      <w:r w:rsidRPr="00A30EA8">
        <w:rPr>
          <w:rFonts w:ascii="Trebuchet MS" w:hAnsi="Trebuchet MS" w:cs="Arial"/>
          <w:sz w:val="20"/>
          <w:szCs w:val="20"/>
        </w:rPr>
        <w:t>Les prix figurant à l'acte d'engagement sont ajustables annuellement, sur demande du Titulaire.</w:t>
      </w:r>
    </w:p>
    <w:p w:rsidR="00A30EA8" w:rsidRPr="00A30EA8" w:rsidRDefault="00A30EA8" w:rsidP="00A30EA8">
      <w:pPr>
        <w:spacing w:after="120"/>
        <w:jc w:val="both"/>
        <w:rPr>
          <w:rFonts w:ascii="Trebuchet MS" w:hAnsi="Trebuchet MS" w:cs="Arial"/>
          <w:sz w:val="20"/>
          <w:szCs w:val="20"/>
        </w:rPr>
      </w:pPr>
      <w:r w:rsidRPr="00A30EA8">
        <w:rPr>
          <w:rFonts w:ascii="Trebuchet MS" w:hAnsi="Trebuchet MS" w:cs="Arial"/>
          <w:sz w:val="20"/>
          <w:szCs w:val="20"/>
        </w:rPr>
        <w:t>L’ajustement est effectué par référence au tarif effectivement pratiqué par le Titulaire pour l’ensemble de sa clientèle. Le nouveau prix est calculé en appliquant le taux de remise consenti dans l’offre sur le nouveau tarif du Titulaire.</w:t>
      </w:r>
    </w:p>
    <w:p w:rsidR="00A30EA8" w:rsidRPr="00A30EA8" w:rsidRDefault="00A30EA8" w:rsidP="00A30EA8">
      <w:pPr>
        <w:spacing w:after="120"/>
        <w:jc w:val="both"/>
        <w:rPr>
          <w:rFonts w:ascii="Trebuchet MS" w:hAnsi="Trebuchet MS" w:cs="Arial"/>
          <w:sz w:val="20"/>
          <w:szCs w:val="20"/>
        </w:rPr>
      </w:pPr>
      <w:r w:rsidRPr="00A30EA8">
        <w:rPr>
          <w:rFonts w:ascii="Trebuchet MS" w:hAnsi="Trebuchet MS" w:cs="Arial"/>
          <w:sz w:val="20"/>
          <w:szCs w:val="20"/>
        </w:rPr>
        <w:t xml:space="preserve">La demande d’ajustement est adressée par le Titulaire à l’acheteur, par tout moyen permettant de conférer une date certaine à sa réception, deux (2) mois avant le terme de la période considérée, à l’adresse indiquée en page de garde du présent document. A défaut d’intervenir dans ce délai ou dans cette forme, la demande d’ajustement peut être refusée par l’acheteur. </w:t>
      </w:r>
    </w:p>
    <w:p w:rsidR="00A30EA8" w:rsidRPr="00A30EA8" w:rsidRDefault="00A30EA8" w:rsidP="00A30EA8">
      <w:pPr>
        <w:spacing w:after="120"/>
        <w:jc w:val="both"/>
        <w:rPr>
          <w:rFonts w:ascii="Trebuchet MS" w:hAnsi="Trebuchet MS" w:cs="Arial"/>
          <w:sz w:val="20"/>
          <w:szCs w:val="20"/>
        </w:rPr>
      </w:pPr>
      <w:r w:rsidRPr="00A30EA8">
        <w:rPr>
          <w:rFonts w:ascii="Trebuchet MS" w:hAnsi="Trebuchet MS" w:cs="Arial"/>
          <w:sz w:val="20"/>
          <w:szCs w:val="20"/>
        </w:rPr>
        <w:t xml:space="preserve">En cas d’accord, les prix ajustés sont applicables à compter de la date anniversaire de début d’exécution du marché qui suit la demande d’ajustement. La nouvelle annexe financière se substitue à la précédente sans qu’il soit nécessaire de conclure un avenant. </w:t>
      </w:r>
    </w:p>
    <w:p w:rsidR="00B12496" w:rsidRPr="00B12496" w:rsidRDefault="00A30EA8" w:rsidP="00A30EA8">
      <w:pPr>
        <w:spacing w:after="120"/>
        <w:jc w:val="both"/>
        <w:rPr>
          <w:rFonts w:ascii="Trebuchet MS" w:hAnsi="Trebuchet MS" w:cs="Arial"/>
          <w:sz w:val="20"/>
          <w:szCs w:val="20"/>
        </w:rPr>
      </w:pPr>
      <w:r w:rsidRPr="00A30EA8">
        <w:rPr>
          <w:rFonts w:ascii="Trebuchet MS" w:hAnsi="Trebuchet MS" w:cs="Arial"/>
          <w:sz w:val="20"/>
          <w:szCs w:val="20"/>
        </w:rPr>
        <w:t>Clause butoir : l’ajustement des prix du marché sur le barème ne pourra toutefois conduire à une augmentation des prix supérieure à 3% par an, sauf accord exprès de l’Acheteur. Pour les marchés publics traités à prix unitaires, ce pourcentage s’entend pour chaque ligne du bordereau de prix. Cette limite n’est pas applicable aux prestations commandées sur le catalogue du Titulaire.</w:t>
      </w:r>
    </w:p>
    <w:p w:rsidR="008C3A5F" w:rsidRPr="005A4E83" w:rsidRDefault="008C3A5F" w:rsidP="00925726">
      <w:pPr>
        <w:pStyle w:val="Titre2"/>
      </w:pPr>
      <w:bookmarkStart w:id="98" w:name="_Toc408589830"/>
      <w:bookmarkStart w:id="99" w:name="_Toc59538069"/>
      <w:bookmarkStart w:id="100" w:name="_Toc59539948"/>
      <w:bookmarkStart w:id="101" w:name="_Toc59540031"/>
      <w:bookmarkStart w:id="102" w:name="_Toc211936309"/>
      <w:r w:rsidRPr="00A43044">
        <w:t>Application de la taxe sur la valeur ajoutée et autres taxes règlementaires</w:t>
      </w:r>
      <w:bookmarkEnd w:id="98"/>
      <w:bookmarkEnd w:id="99"/>
      <w:bookmarkEnd w:id="100"/>
      <w:bookmarkEnd w:id="101"/>
      <w:bookmarkEnd w:id="102"/>
    </w:p>
    <w:p w:rsidR="008C3A5F" w:rsidRPr="00A43044" w:rsidRDefault="008C3A5F" w:rsidP="00A43044">
      <w:pPr>
        <w:autoSpaceDE w:val="0"/>
        <w:autoSpaceDN w:val="0"/>
        <w:adjustRightInd w:val="0"/>
        <w:spacing w:after="120"/>
        <w:jc w:val="both"/>
        <w:rPr>
          <w:rFonts w:ascii="Trebuchet MS" w:hAnsi="Trebuchet MS" w:cs="Calibri"/>
          <w:sz w:val="20"/>
        </w:rPr>
      </w:pPr>
      <w:r w:rsidRPr="00A43044">
        <w:rPr>
          <w:rFonts w:ascii="Trebuchet MS" w:hAnsi="Trebuchet MS" w:cs="Calibri"/>
          <w:sz w:val="20"/>
        </w:rPr>
        <w:t>Il sera fait application des taux de TVA en vigueur au jour de l'exécution des prestations, sauf disposition réglementaire contraire.</w:t>
      </w:r>
    </w:p>
    <w:p w:rsidR="00851F85" w:rsidRPr="00A43044" w:rsidRDefault="008C3A5F" w:rsidP="00A43044">
      <w:pPr>
        <w:pStyle w:val="Normal3"/>
        <w:tabs>
          <w:tab w:val="clear" w:pos="851"/>
          <w:tab w:val="clear" w:pos="1134"/>
          <w:tab w:val="left" w:pos="1276"/>
          <w:tab w:val="num" w:pos="1418"/>
          <w:tab w:val="left" w:pos="1560"/>
        </w:tabs>
        <w:spacing w:after="120"/>
        <w:ind w:left="0" w:firstLine="0"/>
        <w:rPr>
          <w:rFonts w:ascii="Trebuchet MS" w:hAnsi="Trebuchet MS"/>
          <w:noProof/>
          <w:sz w:val="20"/>
        </w:rPr>
      </w:pPr>
      <w:r w:rsidRPr="00336AA9">
        <w:rPr>
          <w:rFonts w:ascii="Trebuchet MS" w:hAnsi="Trebuchet MS"/>
          <w:noProof/>
          <w:sz w:val="20"/>
        </w:rPr>
        <w:t xml:space="preserve">Les </w:t>
      </w:r>
      <w:r w:rsidRPr="00336AA9">
        <w:rPr>
          <w:rFonts w:ascii="Trebuchet MS" w:hAnsi="Trebuchet MS"/>
          <w:iCs/>
          <w:noProof/>
          <w:sz w:val="20"/>
        </w:rPr>
        <w:t>taxes</w:t>
      </w:r>
      <w:r w:rsidRPr="00336AA9">
        <w:rPr>
          <w:rFonts w:ascii="Trebuchet MS" w:hAnsi="Trebuchet MS"/>
          <w:noProof/>
          <w:sz w:val="20"/>
        </w:rPr>
        <w:t xml:space="preserve"> </w:t>
      </w:r>
      <w:r w:rsidRPr="00336AA9">
        <w:rPr>
          <w:rFonts w:ascii="Trebuchet MS" w:hAnsi="Trebuchet MS"/>
          <w:iCs/>
          <w:noProof/>
          <w:sz w:val="20"/>
        </w:rPr>
        <w:t>règlementaires</w:t>
      </w:r>
      <w:r w:rsidRPr="00336AA9">
        <w:rPr>
          <w:rFonts w:ascii="Trebuchet MS" w:hAnsi="Trebuchet MS"/>
          <w:noProof/>
          <w:sz w:val="20"/>
        </w:rPr>
        <w:t xml:space="preserve">, autres que la TVA, </w:t>
      </w:r>
      <w:r w:rsidRPr="00336AA9">
        <w:rPr>
          <w:rFonts w:ascii="Trebuchet MS" w:hAnsi="Trebuchet MS"/>
          <w:iCs/>
          <w:noProof/>
          <w:sz w:val="20"/>
        </w:rPr>
        <w:t>doivent</w:t>
      </w:r>
      <w:r w:rsidRPr="00336AA9">
        <w:rPr>
          <w:rFonts w:ascii="Trebuchet MS" w:hAnsi="Trebuchet MS"/>
          <w:noProof/>
          <w:sz w:val="20"/>
        </w:rPr>
        <w:t xml:space="preserve"> </w:t>
      </w:r>
      <w:r w:rsidRPr="00336AA9">
        <w:rPr>
          <w:rFonts w:ascii="Trebuchet MS" w:hAnsi="Trebuchet MS"/>
          <w:iCs/>
          <w:noProof/>
          <w:sz w:val="20"/>
        </w:rPr>
        <w:t>être</w:t>
      </w:r>
      <w:r w:rsidRPr="00336AA9">
        <w:rPr>
          <w:rFonts w:ascii="Trebuchet MS" w:hAnsi="Trebuchet MS"/>
          <w:noProof/>
          <w:sz w:val="20"/>
        </w:rPr>
        <w:t xml:space="preserve"> </w:t>
      </w:r>
      <w:r w:rsidRPr="00336AA9">
        <w:rPr>
          <w:rFonts w:ascii="Trebuchet MS" w:hAnsi="Trebuchet MS"/>
          <w:iCs/>
          <w:noProof/>
          <w:sz w:val="20"/>
        </w:rPr>
        <w:t>intégrées</w:t>
      </w:r>
      <w:r w:rsidRPr="00A43044">
        <w:rPr>
          <w:rFonts w:ascii="Trebuchet MS" w:hAnsi="Trebuchet MS"/>
          <w:noProof/>
          <w:sz w:val="20"/>
        </w:rPr>
        <w:t xml:space="preserve"> au prix unitaire HT du candidat. Aucune taxe règlementaire ne pourra faire l’objet d’une facturation supplémentaire en cours d’exécution du marché. Cela s’appliquera également en cas d’application d’une nouvelle taxe, sauf disposition réglemen</w:t>
      </w:r>
      <w:r w:rsidR="000F66FB" w:rsidRPr="00A43044">
        <w:rPr>
          <w:rFonts w:ascii="Trebuchet MS" w:hAnsi="Trebuchet MS"/>
          <w:noProof/>
          <w:sz w:val="20"/>
        </w:rPr>
        <w:t>taire ou législative contraire.</w:t>
      </w:r>
    </w:p>
    <w:p w:rsidR="005A4E83" w:rsidRPr="005A4E83" w:rsidRDefault="008C3A5F" w:rsidP="00925726">
      <w:pPr>
        <w:pStyle w:val="Titre2"/>
      </w:pPr>
      <w:bookmarkStart w:id="103" w:name="_Toc408589831"/>
      <w:bookmarkStart w:id="104" w:name="_Toc59538070"/>
      <w:bookmarkStart w:id="105" w:name="_Toc59539949"/>
      <w:bookmarkStart w:id="106" w:name="_Toc59540032"/>
      <w:bookmarkStart w:id="107" w:name="_Ref63769601"/>
      <w:bookmarkStart w:id="108" w:name="_Toc211936310"/>
      <w:r w:rsidRPr="00885D04">
        <w:t>Fournitures achetées hors BPU et bénéficiant d’une remise sur catalogue</w:t>
      </w:r>
      <w:bookmarkEnd w:id="103"/>
      <w:bookmarkEnd w:id="104"/>
      <w:bookmarkEnd w:id="105"/>
      <w:bookmarkEnd w:id="106"/>
      <w:bookmarkEnd w:id="107"/>
      <w:bookmarkEnd w:id="108"/>
    </w:p>
    <w:p w:rsidR="005A4E83" w:rsidRPr="005A4E83" w:rsidRDefault="00460C6A"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représentant de chacun des établissements du GHT </w:t>
      </w:r>
      <w:r w:rsidR="008C3A5F" w:rsidRPr="005A4E83">
        <w:rPr>
          <w:rFonts w:ascii="Trebuchet MS" w:eastAsia="Times New Roman" w:hAnsi="Trebuchet MS" w:cs="Arial"/>
          <w:noProof/>
          <w:sz w:val="20"/>
          <w:lang w:eastAsia="fr-FR"/>
        </w:rPr>
        <w:t xml:space="preserve">se réserve la possibilité de commander des références non inscrites au bordereau de prix unitaires sur catalogue fourni par le </w:t>
      </w:r>
      <w:r w:rsidR="00C25810">
        <w:rPr>
          <w:rFonts w:ascii="Trebuchet MS" w:eastAsia="Times New Roman" w:hAnsi="Trebuchet MS" w:cs="Arial"/>
          <w:noProof/>
          <w:sz w:val="20"/>
          <w:lang w:eastAsia="fr-FR"/>
        </w:rPr>
        <w:t>Titulaire</w:t>
      </w:r>
      <w:r w:rsidR="008C3A5F" w:rsidRPr="005A4E83">
        <w:rPr>
          <w:rFonts w:ascii="Trebuchet MS" w:eastAsia="Times New Roman" w:hAnsi="Trebuchet MS" w:cs="Arial"/>
          <w:noProof/>
          <w:sz w:val="20"/>
          <w:lang w:eastAsia="fr-FR"/>
        </w:rPr>
        <w:t>. Il est précisé que ces produits seront strictemen</w:t>
      </w:r>
      <w:r w:rsidR="00E95309" w:rsidRPr="005A4E83">
        <w:rPr>
          <w:rFonts w:ascii="Trebuchet MS" w:eastAsia="Times New Roman" w:hAnsi="Trebuchet MS" w:cs="Arial"/>
          <w:noProof/>
          <w:sz w:val="20"/>
          <w:lang w:eastAsia="fr-FR"/>
        </w:rPr>
        <w:t>t conformes à l’objet du marché</w:t>
      </w:r>
      <w:r w:rsidR="008C3A5F" w:rsidRPr="005A4E83">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montant total des achats effectués sur catalogue ne pourra en aucun cas dépasser </w:t>
      </w:r>
      <w:r w:rsidR="00F32BF4" w:rsidRPr="005A4E83">
        <w:rPr>
          <w:rFonts w:ascii="Trebuchet MS" w:eastAsia="Times New Roman" w:hAnsi="Trebuchet MS" w:cs="Arial"/>
          <w:noProof/>
          <w:sz w:val="20"/>
          <w:lang w:eastAsia="fr-FR"/>
        </w:rPr>
        <w:t>10% du montant total des achats réalisés par un établissement d</w:t>
      </w:r>
      <w:r w:rsidR="00D872B1" w:rsidRPr="005A4E83">
        <w:rPr>
          <w:rFonts w:ascii="Trebuchet MS" w:eastAsia="Times New Roman" w:hAnsi="Trebuchet MS" w:cs="Arial"/>
          <w:noProof/>
          <w:sz w:val="20"/>
          <w:lang w:eastAsia="fr-FR"/>
        </w:rPr>
        <w:t>u GHT Maine et Loire pour le marché</w:t>
      </w:r>
      <w:r w:rsidR="005A4E83" w:rsidRPr="005A4E83">
        <w:rPr>
          <w:rFonts w:ascii="Trebuchet MS" w:eastAsia="Times New Roman" w:hAnsi="Trebuchet MS" w:cs="Arial"/>
          <w:noProof/>
          <w:sz w:val="20"/>
          <w:lang w:eastAsia="fr-FR"/>
        </w:rPr>
        <w:t xml:space="preserve"> considéré.</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Le pourcentage de remise minimum applicable a</w:t>
      </w:r>
      <w:r w:rsidR="00D707A1" w:rsidRPr="005A4E83">
        <w:rPr>
          <w:rFonts w:ascii="Trebuchet MS" w:eastAsia="Times New Roman" w:hAnsi="Trebuchet MS" w:cs="Arial"/>
          <w:noProof/>
          <w:sz w:val="20"/>
          <w:lang w:eastAsia="fr-FR"/>
        </w:rPr>
        <w:t xml:space="preserve">u tarif public est indiqué </w:t>
      </w:r>
      <w:r w:rsidR="00D130AF">
        <w:rPr>
          <w:rFonts w:ascii="Trebuchet MS" w:eastAsia="Times New Roman" w:hAnsi="Trebuchet MS" w:cs="Arial"/>
          <w:noProof/>
          <w:sz w:val="20"/>
          <w:lang w:eastAsia="fr-FR"/>
        </w:rPr>
        <w:t xml:space="preserve">dans les annexes financières, dans les </w:t>
      </w:r>
      <w:r w:rsidR="00D707A1" w:rsidRPr="005A4E83">
        <w:rPr>
          <w:rFonts w:ascii="Trebuchet MS" w:eastAsia="Times New Roman" w:hAnsi="Trebuchet MS" w:cs="Arial"/>
          <w:noProof/>
          <w:sz w:val="20"/>
          <w:lang w:eastAsia="fr-FR"/>
        </w:rPr>
        <w:t>questionnaire</w:t>
      </w:r>
      <w:r w:rsidR="00D130AF">
        <w:rPr>
          <w:rFonts w:ascii="Trebuchet MS" w:eastAsia="Times New Roman" w:hAnsi="Trebuchet MS" w:cs="Arial"/>
          <w:noProof/>
          <w:sz w:val="20"/>
          <w:lang w:eastAsia="fr-FR"/>
        </w:rPr>
        <w:t>s de</w:t>
      </w:r>
      <w:r w:rsidR="00D707A1" w:rsidRPr="005A4E83">
        <w:rPr>
          <w:rFonts w:ascii="Trebuchet MS" w:eastAsia="Times New Roman" w:hAnsi="Trebuchet MS" w:cs="Arial"/>
          <w:noProof/>
          <w:sz w:val="20"/>
          <w:lang w:eastAsia="fr-FR"/>
        </w:rPr>
        <w:t xml:space="preserve"> conditio</w:t>
      </w:r>
      <w:r w:rsidR="00D130AF">
        <w:rPr>
          <w:rFonts w:ascii="Trebuchet MS" w:eastAsia="Times New Roman" w:hAnsi="Trebuchet MS" w:cs="Arial"/>
          <w:noProof/>
          <w:sz w:val="20"/>
          <w:lang w:eastAsia="fr-FR"/>
        </w:rPr>
        <w:t xml:space="preserve">ns commerciales complémentaires ou dans tout autre document de l’offre du </w:t>
      </w:r>
      <w:r w:rsidR="00C25810">
        <w:rPr>
          <w:rFonts w:ascii="Trebuchet MS" w:eastAsia="Times New Roman" w:hAnsi="Trebuchet MS" w:cs="Arial"/>
          <w:noProof/>
          <w:sz w:val="20"/>
          <w:lang w:eastAsia="fr-FR"/>
        </w:rPr>
        <w:t>Titulaire</w:t>
      </w:r>
      <w:r w:rsidR="00D130AF">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catalogue fourni par le </w:t>
      </w:r>
      <w:r w:rsidR="00C25810">
        <w:rPr>
          <w:rFonts w:ascii="Trebuchet MS" w:eastAsia="Times New Roman" w:hAnsi="Trebuchet MS" w:cs="Arial"/>
          <w:noProof/>
          <w:sz w:val="20"/>
          <w:lang w:eastAsia="fr-FR"/>
        </w:rPr>
        <w:t>Titulaire</w:t>
      </w:r>
      <w:r w:rsidR="00D707A1" w:rsidRPr="005A4E83">
        <w:rPr>
          <w:rFonts w:ascii="Trebuchet MS" w:eastAsia="Times New Roman" w:hAnsi="Trebuchet MS" w:cs="Arial"/>
          <w:noProof/>
          <w:sz w:val="20"/>
          <w:lang w:eastAsia="fr-FR"/>
        </w:rPr>
        <w:t xml:space="preserve"> </w:t>
      </w:r>
      <w:r w:rsidRPr="005A4E83">
        <w:rPr>
          <w:rFonts w:ascii="Trebuchet MS" w:eastAsia="Times New Roman" w:hAnsi="Trebuchet MS" w:cs="Arial"/>
          <w:noProof/>
          <w:sz w:val="20"/>
          <w:lang w:eastAsia="fr-FR"/>
        </w:rPr>
        <w:t>comprend un tarif général public, un taux de remise contractualisée, un tarif remisé. Le catalogue est demandé par lot et pour la famille d</w:t>
      </w:r>
      <w:r w:rsidR="00D707A1" w:rsidRPr="005A4E83">
        <w:rPr>
          <w:rFonts w:ascii="Trebuchet MS" w:eastAsia="Times New Roman" w:hAnsi="Trebuchet MS" w:cs="Arial"/>
          <w:noProof/>
          <w:sz w:val="20"/>
          <w:lang w:eastAsia="fr-FR"/>
        </w:rPr>
        <w:t>e produits concernée par le lot.</w:t>
      </w:r>
    </w:p>
    <w:p w:rsidR="00D26BDA" w:rsidRDefault="008C3A5F" w:rsidP="005A4E83">
      <w:pPr>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La moyenne d’augmentation du tarif catalogue ne pourra pas excéder la moyenne d’augmentation du lot observée sur les 12 mois précédents. Au-delà, </w:t>
      </w:r>
      <w:r w:rsidR="00DE58C4">
        <w:rPr>
          <w:rFonts w:ascii="Trebuchet MS" w:eastAsia="Times New Roman" w:hAnsi="Trebuchet MS" w:cs="Arial"/>
          <w:noProof/>
          <w:sz w:val="20"/>
          <w:lang w:eastAsia="fr-FR"/>
        </w:rPr>
        <w:t>l’acheteur</w:t>
      </w:r>
      <w:r w:rsidRPr="005A4E83">
        <w:rPr>
          <w:rFonts w:ascii="Trebuchet MS" w:eastAsia="Times New Roman" w:hAnsi="Trebuchet MS" w:cs="Arial"/>
          <w:noProof/>
          <w:sz w:val="20"/>
          <w:lang w:eastAsia="fr-FR"/>
        </w:rPr>
        <w:t xml:space="preserve"> se réserve le droit d’accepter l’actualisation de ce catalogue en  demandant au </w:t>
      </w:r>
      <w:r w:rsidR="00C25810">
        <w:rPr>
          <w:rFonts w:ascii="Trebuchet MS" w:eastAsia="Times New Roman" w:hAnsi="Trebuchet MS" w:cs="Arial"/>
          <w:noProof/>
          <w:sz w:val="20"/>
          <w:lang w:eastAsia="fr-FR"/>
        </w:rPr>
        <w:t>Titulaire</w:t>
      </w:r>
      <w:r w:rsidRPr="005A4E83">
        <w:rPr>
          <w:rFonts w:ascii="Trebuchet MS" w:eastAsia="Times New Roman" w:hAnsi="Trebuchet MS" w:cs="Arial"/>
          <w:noProof/>
          <w:sz w:val="20"/>
          <w:lang w:eastAsia="fr-FR"/>
        </w:rPr>
        <w:t xml:space="preserve"> des éléments objectifs d’évolution des coûts justifiant l’évolution des prix. En cas de désaccord sur l’augmentation des prix supérieure à la moyenne d’augmentation du lot, les tarifs du dernier catalogue en vigueur s’appliqueront.</w:t>
      </w:r>
    </w:p>
    <w:p w:rsidR="00A1496A" w:rsidRDefault="00A1496A" w:rsidP="00CC250F">
      <w:pPr>
        <w:spacing w:after="120"/>
        <w:jc w:val="both"/>
        <w:rPr>
          <w:rFonts w:ascii="Arial" w:hAnsi="Arial" w:cs="Arial"/>
          <w:b/>
          <w:color w:val="FF0000"/>
          <w:sz w:val="20"/>
          <w:szCs w:val="20"/>
        </w:rPr>
      </w:pPr>
    </w:p>
    <w:p w:rsidR="00CC250F" w:rsidRPr="00CC250F" w:rsidRDefault="00CC250F" w:rsidP="00CC250F">
      <w:pPr>
        <w:pStyle w:val="RedTxt"/>
        <w:spacing w:after="120"/>
        <w:jc w:val="both"/>
        <w:rPr>
          <w:rFonts w:ascii="Trebuchet MS" w:hAnsi="Trebuchet MS"/>
          <w:b/>
          <w:noProof/>
          <w:sz w:val="20"/>
          <w:szCs w:val="22"/>
        </w:rPr>
      </w:pPr>
      <w:r w:rsidRPr="00CC250F">
        <w:rPr>
          <w:rFonts w:ascii="Trebuchet MS" w:hAnsi="Trebuchet MS"/>
          <w:b/>
          <w:noProof/>
          <w:sz w:val="20"/>
          <w:szCs w:val="22"/>
        </w:rPr>
        <w:t>En cas d’utilisation de la plateforme PAD :</w:t>
      </w:r>
    </w:p>
    <w:p w:rsidR="00CC250F" w:rsidRPr="00CC250F" w:rsidRDefault="00CC250F" w:rsidP="00CC250F">
      <w:pPr>
        <w:pStyle w:val="RedTxt"/>
        <w:spacing w:after="120"/>
        <w:jc w:val="both"/>
        <w:rPr>
          <w:rFonts w:ascii="Trebuchet MS" w:hAnsi="Trebuchet MS"/>
          <w:noProof/>
          <w:sz w:val="20"/>
          <w:szCs w:val="22"/>
        </w:rPr>
      </w:pPr>
      <w:r w:rsidRPr="00CC250F">
        <w:rPr>
          <w:rFonts w:ascii="Trebuchet MS" w:hAnsi="Trebuchet MS"/>
          <w:noProof/>
          <w:sz w:val="20"/>
          <w:szCs w:val="22"/>
        </w:rPr>
        <w:t xml:space="preserve">Le </w:t>
      </w:r>
      <w:r>
        <w:rPr>
          <w:rFonts w:ascii="Trebuchet MS" w:hAnsi="Trebuchet MS"/>
          <w:noProof/>
          <w:sz w:val="20"/>
          <w:szCs w:val="22"/>
        </w:rPr>
        <w:t>Titulaire</w:t>
      </w:r>
      <w:r w:rsidRPr="00CC250F">
        <w:rPr>
          <w:rFonts w:ascii="Trebuchet MS" w:hAnsi="Trebuchet MS"/>
          <w:noProof/>
          <w:sz w:val="20"/>
          <w:szCs w:val="22"/>
        </w:rPr>
        <w:t xml:space="preserve"> s'engage à actualiser le "catalogue marché" selon la  procédure en vigueur, </w:t>
      </w:r>
      <w:r>
        <w:rPr>
          <w:rFonts w:ascii="Trebuchet MS" w:hAnsi="Trebuchet MS"/>
          <w:noProof/>
          <w:sz w:val="20"/>
          <w:szCs w:val="22"/>
        </w:rPr>
        <w:t>à chaque révision de prix</w:t>
      </w:r>
      <w:r w:rsidRPr="00CC250F">
        <w:rPr>
          <w:rFonts w:ascii="Trebuchet MS" w:hAnsi="Trebuchet MS"/>
          <w:noProof/>
          <w:sz w:val="20"/>
          <w:szCs w:val="22"/>
        </w:rPr>
        <w:t>, tout au long de l'exécution du marché, périodes de reconduction comprises.</w:t>
      </w:r>
    </w:p>
    <w:p w:rsidR="00CC250F" w:rsidRPr="00CC250F" w:rsidRDefault="00CC250F" w:rsidP="00CC250F">
      <w:pPr>
        <w:pStyle w:val="RedTxt"/>
        <w:spacing w:after="120"/>
        <w:jc w:val="both"/>
        <w:rPr>
          <w:rFonts w:ascii="Trebuchet MS" w:hAnsi="Trebuchet MS"/>
          <w:noProof/>
          <w:sz w:val="20"/>
          <w:szCs w:val="22"/>
        </w:rPr>
      </w:pPr>
      <w:r>
        <w:rPr>
          <w:rFonts w:ascii="Trebuchet MS" w:hAnsi="Trebuchet MS"/>
          <w:noProof/>
          <w:sz w:val="20"/>
          <w:szCs w:val="22"/>
        </w:rPr>
        <w:t xml:space="preserve">L’Acheteur </w:t>
      </w:r>
      <w:r w:rsidRPr="00CC250F">
        <w:rPr>
          <w:rFonts w:ascii="Trebuchet MS" w:hAnsi="Trebuchet MS"/>
          <w:noProof/>
          <w:sz w:val="20"/>
          <w:szCs w:val="22"/>
        </w:rPr>
        <w:t>validera la nouvelle version du catalogue</w:t>
      </w:r>
      <w:r>
        <w:rPr>
          <w:rFonts w:ascii="Trebuchet MS" w:hAnsi="Trebuchet MS"/>
          <w:noProof/>
          <w:sz w:val="20"/>
          <w:szCs w:val="22"/>
        </w:rPr>
        <w:t xml:space="preserve"> qui lui sera proposée par le T</w:t>
      </w:r>
      <w:r w:rsidRPr="00CC250F">
        <w:rPr>
          <w:rFonts w:ascii="Trebuchet MS" w:hAnsi="Trebuchet MS"/>
          <w:noProof/>
          <w:sz w:val="20"/>
          <w:szCs w:val="22"/>
        </w:rPr>
        <w:t>i</w:t>
      </w:r>
      <w:r>
        <w:rPr>
          <w:rFonts w:ascii="Trebuchet MS" w:hAnsi="Trebuchet MS"/>
          <w:noProof/>
          <w:sz w:val="20"/>
          <w:szCs w:val="22"/>
        </w:rPr>
        <w:t>tulaire du marché via la plate</w:t>
      </w:r>
      <w:r w:rsidRPr="00CC250F">
        <w:rPr>
          <w:rFonts w:ascii="Trebuchet MS" w:hAnsi="Trebuchet MS"/>
          <w:noProof/>
          <w:sz w:val="20"/>
          <w:szCs w:val="22"/>
        </w:rPr>
        <w:t>forme PAD.</w:t>
      </w:r>
    </w:p>
    <w:p w:rsidR="00CC250F" w:rsidRPr="00CC250F" w:rsidRDefault="00CC250F" w:rsidP="00CC250F">
      <w:pPr>
        <w:pStyle w:val="RedTxt"/>
        <w:spacing w:after="120"/>
        <w:jc w:val="both"/>
        <w:rPr>
          <w:rFonts w:ascii="Trebuchet MS" w:hAnsi="Trebuchet MS"/>
          <w:noProof/>
          <w:sz w:val="20"/>
          <w:szCs w:val="22"/>
        </w:rPr>
      </w:pPr>
      <w:r w:rsidRPr="00CC250F">
        <w:rPr>
          <w:rFonts w:ascii="Trebuchet MS" w:hAnsi="Trebuchet MS"/>
          <w:noProof/>
          <w:sz w:val="20"/>
          <w:szCs w:val="22"/>
        </w:rPr>
        <w:t>Les prix révisés ne pourront prendre effet qu'après la mise en production du nouveau catalogue électronique par le fourni</w:t>
      </w:r>
      <w:r>
        <w:rPr>
          <w:rFonts w:ascii="Trebuchet MS" w:hAnsi="Trebuchet MS"/>
          <w:noProof/>
          <w:sz w:val="20"/>
          <w:szCs w:val="22"/>
        </w:rPr>
        <w:t xml:space="preserve">sseur adhérent au Portail PAD. </w:t>
      </w:r>
    </w:p>
    <w:p w:rsidR="00CC250F" w:rsidRPr="00CC250F" w:rsidRDefault="00CC250F" w:rsidP="00CC250F">
      <w:pPr>
        <w:pStyle w:val="RedTxt"/>
        <w:spacing w:after="120"/>
        <w:jc w:val="both"/>
        <w:rPr>
          <w:rFonts w:ascii="Trebuchet MS" w:hAnsi="Trebuchet MS"/>
          <w:noProof/>
          <w:sz w:val="20"/>
          <w:szCs w:val="22"/>
        </w:rPr>
      </w:pPr>
      <w:r w:rsidRPr="00CC250F">
        <w:rPr>
          <w:rFonts w:ascii="Trebuchet MS" w:hAnsi="Trebuchet MS"/>
          <w:noProof/>
          <w:sz w:val="20"/>
          <w:szCs w:val="22"/>
        </w:rPr>
        <w:t>A défaut de mise à jour, les prix du catalogue électronique en production continueront de s'appliquer. Dans ce cas, les factures non conformes aux montants engagés à partir du catalogue électron</w:t>
      </w:r>
      <w:r>
        <w:rPr>
          <w:rFonts w:ascii="Trebuchet MS" w:hAnsi="Trebuchet MS"/>
          <w:noProof/>
          <w:sz w:val="20"/>
          <w:szCs w:val="22"/>
        </w:rPr>
        <w:t>ique seront rejetées par l’établissement</w:t>
      </w:r>
      <w:r w:rsidRPr="00CC250F">
        <w:rPr>
          <w:rFonts w:ascii="Trebuchet MS" w:hAnsi="Trebuchet MS"/>
          <w:noProof/>
          <w:sz w:val="20"/>
          <w:szCs w:val="22"/>
        </w:rPr>
        <w:t>.</w:t>
      </w:r>
      <w:bookmarkStart w:id="109" w:name="_Toc219274875"/>
      <w:bookmarkStart w:id="110" w:name="_Toc219282306"/>
      <w:bookmarkStart w:id="111" w:name="_Toc356308453"/>
      <w:bookmarkStart w:id="112" w:name="_Toc356308594"/>
      <w:bookmarkStart w:id="113" w:name="_Toc400468965"/>
      <w:bookmarkStart w:id="114" w:name="_Toc144093577"/>
      <w:bookmarkStart w:id="115" w:name="_Toc149366921"/>
      <w:bookmarkStart w:id="116" w:name="__RefHeading__10090_150789322"/>
      <w:bookmarkStart w:id="117" w:name="_Toc1493669201"/>
      <w:bookmarkEnd w:id="109"/>
      <w:bookmarkEnd w:id="110"/>
      <w:bookmarkEnd w:id="111"/>
      <w:bookmarkEnd w:id="112"/>
      <w:bookmarkEnd w:id="113"/>
      <w:bookmarkEnd w:id="114"/>
      <w:bookmarkEnd w:id="115"/>
      <w:bookmarkEnd w:id="116"/>
      <w:bookmarkEnd w:id="117"/>
    </w:p>
    <w:p w:rsidR="00A9155A" w:rsidRPr="00CC250F" w:rsidRDefault="00A9155A" w:rsidP="00A9155A">
      <w:pPr>
        <w:ind w:right="-284"/>
        <w:rPr>
          <w:rFonts w:ascii="Trebuchet MS" w:hAnsi="Trebuchet MS"/>
          <w:sz w:val="20"/>
          <w:szCs w:val="20"/>
        </w:rPr>
      </w:pPr>
      <w:r w:rsidRPr="00CC250F">
        <w:rPr>
          <w:rFonts w:ascii="Trebuchet MS" w:hAnsi="Trebuchet MS"/>
          <w:sz w:val="20"/>
          <w:szCs w:val="20"/>
          <w:u w:val="single"/>
        </w:rPr>
        <w:t>Renseignements concernant le portail d'appro</w:t>
      </w:r>
      <w:r>
        <w:rPr>
          <w:rFonts w:ascii="Trebuchet MS" w:hAnsi="Trebuchet MS"/>
          <w:sz w:val="20"/>
          <w:szCs w:val="20"/>
          <w:u w:val="single"/>
        </w:rPr>
        <w:t>visionnement dématérialisé (pour le CHU)</w:t>
      </w:r>
      <w:r w:rsidRPr="00CC250F">
        <w:rPr>
          <w:rFonts w:ascii="Trebuchet MS" w:hAnsi="Trebuchet MS"/>
          <w:sz w:val="20"/>
          <w:szCs w:val="20"/>
        </w:rPr>
        <w:t xml:space="preserve"> :</w:t>
      </w:r>
    </w:p>
    <w:p w:rsidR="00A9155A" w:rsidRPr="00473B09" w:rsidRDefault="00A9155A" w:rsidP="00A9155A">
      <w:pPr>
        <w:tabs>
          <w:tab w:val="left" w:pos="-709"/>
        </w:tabs>
        <w:spacing w:before="60" w:line="220" w:lineRule="exact"/>
        <w:ind w:left="992" w:right="851" w:hanging="708"/>
        <w:rPr>
          <w:rFonts w:ascii="Trebuchet MS" w:hAnsi="Trebuchet MS"/>
          <w:bCs/>
          <w:sz w:val="20"/>
          <w:szCs w:val="20"/>
        </w:rPr>
      </w:pPr>
      <w:r w:rsidRPr="00CC250F">
        <w:rPr>
          <w:rFonts w:ascii="Trebuchet MS" w:hAnsi="Trebuchet MS"/>
          <w:sz w:val="20"/>
          <w:szCs w:val="20"/>
        </w:rPr>
        <w:t xml:space="preserve">              </w:t>
      </w:r>
      <w:r w:rsidRPr="00473B09">
        <w:rPr>
          <w:rFonts w:ascii="Trebuchet MS" w:hAnsi="Trebuchet MS"/>
          <w:b/>
          <w:bCs/>
          <w:sz w:val="20"/>
          <w:szCs w:val="20"/>
        </w:rPr>
        <w:t>C</w:t>
      </w:r>
      <w:r w:rsidRPr="00473B09">
        <w:rPr>
          <w:rFonts w:ascii="Trebuchet MS" w:hAnsi="Trebuchet MS"/>
          <w:bCs/>
          <w:sz w:val="20"/>
          <w:szCs w:val="20"/>
        </w:rPr>
        <w:t xml:space="preserve">entre </w:t>
      </w:r>
      <w:r w:rsidRPr="00473B09">
        <w:rPr>
          <w:rFonts w:ascii="Trebuchet MS" w:hAnsi="Trebuchet MS"/>
          <w:b/>
          <w:bCs/>
          <w:sz w:val="20"/>
          <w:szCs w:val="20"/>
        </w:rPr>
        <w:t>H</w:t>
      </w:r>
      <w:r w:rsidRPr="00473B09">
        <w:rPr>
          <w:rFonts w:ascii="Trebuchet MS" w:hAnsi="Trebuchet MS"/>
          <w:bCs/>
          <w:sz w:val="20"/>
          <w:szCs w:val="20"/>
        </w:rPr>
        <w:t xml:space="preserve">ospitalier </w:t>
      </w:r>
      <w:r w:rsidRPr="00473B09">
        <w:rPr>
          <w:rFonts w:ascii="Trebuchet MS" w:hAnsi="Trebuchet MS"/>
          <w:b/>
          <w:bCs/>
          <w:sz w:val="20"/>
          <w:szCs w:val="20"/>
        </w:rPr>
        <w:t>U</w:t>
      </w:r>
      <w:r w:rsidRPr="00473B09">
        <w:rPr>
          <w:rFonts w:ascii="Trebuchet MS" w:hAnsi="Trebuchet MS"/>
          <w:bCs/>
          <w:sz w:val="20"/>
          <w:szCs w:val="20"/>
        </w:rPr>
        <w:t>niversitaire d'</w:t>
      </w:r>
      <w:r w:rsidRPr="00473B09">
        <w:rPr>
          <w:rFonts w:ascii="Trebuchet MS" w:hAnsi="Trebuchet MS"/>
          <w:b/>
          <w:bCs/>
          <w:sz w:val="20"/>
          <w:szCs w:val="20"/>
        </w:rPr>
        <w:t>A</w:t>
      </w:r>
      <w:r w:rsidRPr="00473B09">
        <w:rPr>
          <w:rFonts w:ascii="Trebuchet MS" w:hAnsi="Trebuchet MS"/>
          <w:bCs/>
          <w:sz w:val="20"/>
          <w:szCs w:val="20"/>
        </w:rPr>
        <w:t>NGERS</w:t>
      </w:r>
    </w:p>
    <w:p w:rsidR="00A9155A" w:rsidRPr="00473B09" w:rsidRDefault="00A9155A" w:rsidP="00A9155A">
      <w:pPr>
        <w:ind w:left="283" w:right="-1" w:firstLine="709"/>
        <w:jc w:val="both"/>
        <w:rPr>
          <w:rFonts w:ascii="Trebuchet MS" w:hAnsi="Trebuchet MS"/>
          <w:sz w:val="20"/>
          <w:szCs w:val="20"/>
        </w:rPr>
      </w:pPr>
      <w:r w:rsidRPr="00473B09">
        <w:rPr>
          <w:rFonts w:ascii="Trebuchet MS" w:hAnsi="Trebuchet MS"/>
          <w:sz w:val="20"/>
          <w:szCs w:val="20"/>
        </w:rPr>
        <w:t xml:space="preserve">  POLE RESSOURCES MATERIELLES – Service transversal de l’approvisionnement</w:t>
      </w:r>
    </w:p>
    <w:p w:rsidR="00CC250F" w:rsidRPr="00473B09" w:rsidRDefault="00A9155A" w:rsidP="00473B09">
      <w:pPr>
        <w:ind w:right="-284"/>
        <w:rPr>
          <w:rFonts w:ascii="Trebuchet MS" w:hAnsi="Trebuchet MS"/>
          <w:sz w:val="20"/>
          <w:szCs w:val="20"/>
        </w:rPr>
      </w:pPr>
      <w:r w:rsidRPr="00473B09">
        <w:rPr>
          <w:rFonts w:ascii="Trebuchet MS" w:hAnsi="Trebuchet MS"/>
          <w:sz w:val="20"/>
          <w:szCs w:val="20"/>
        </w:rPr>
        <w:t xml:space="preserve">                   Mail : </w:t>
      </w:r>
      <w:hyperlink r:id="rId12" w:history="1">
        <w:r w:rsidR="00FC5EF7" w:rsidRPr="006B7B34">
          <w:rPr>
            <w:rStyle w:val="Lienhypertexte"/>
            <w:rFonts w:ascii="Trebuchet MS" w:hAnsi="Trebuchet MS"/>
            <w:sz w:val="20"/>
            <w:szCs w:val="20"/>
          </w:rPr>
          <w:t>approvisionnements.prm@chu-angers.fr</w:t>
        </w:r>
      </w:hyperlink>
      <w:r w:rsidR="00FC5EF7">
        <w:rPr>
          <w:rFonts w:ascii="Trebuchet MS" w:hAnsi="Trebuchet MS"/>
          <w:sz w:val="20"/>
          <w:szCs w:val="20"/>
        </w:rPr>
        <w:t xml:space="preserve"> </w:t>
      </w:r>
    </w:p>
    <w:p w:rsidR="008C3A5F" w:rsidRPr="00885D04" w:rsidRDefault="008C3A5F" w:rsidP="00925726">
      <w:pPr>
        <w:pStyle w:val="Titre2"/>
      </w:pPr>
      <w:bookmarkStart w:id="118" w:name="_Toc59538071"/>
      <w:bookmarkStart w:id="119" w:name="_Toc59539950"/>
      <w:bookmarkStart w:id="120" w:name="_Toc59540033"/>
      <w:bookmarkStart w:id="121" w:name="_Toc211936311"/>
      <w:bookmarkStart w:id="122" w:name="_Toc408589832"/>
      <w:r w:rsidRPr="00885D04">
        <w:t>Variation du taux de remise</w:t>
      </w:r>
      <w:bookmarkEnd w:id="118"/>
      <w:bookmarkEnd w:id="119"/>
      <w:bookmarkEnd w:id="120"/>
      <w:bookmarkEnd w:id="121"/>
      <w:r w:rsidRPr="00885D04">
        <w:t xml:space="preserve"> </w:t>
      </w:r>
      <w:bookmarkEnd w:id="122"/>
    </w:p>
    <w:p w:rsidR="008C3A5F" w:rsidRPr="005A4E83" w:rsidRDefault="008C3A5F" w:rsidP="00A43044">
      <w:pPr>
        <w:keepLines/>
        <w:autoSpaceDE w:val="0"/>
        <w:autoSpaceDN w:val="0"/>
        <w:spacing w:after="120"/>
        <w:jc w:val="both"/>
        <w:rPr>
          <w:rFonts w:ascii="Trebuchet MS" w:hAnsi="Trebuchet MS" w:cs="Calibri"/>
          <w:sz w:val="20"/>
        </w:rPr>
      </w:pPr>
      <w:r w:rsidRPr="005A4E83">
        <w:rPr>
          <w:rFonts w:ascii="Trebuchet MS" w:hAnsi="Trebuchet MS" w:cs="Calibri"/>
          <w:sz w:val="20"/>
        </w:rPr>
        <w:t xml:space="preserve">Les taux de remise inscrits au bordereau de prix unitaires et la remise catalogue indiquée dans </w:t>
      </w:r>
      <w:r w:rsidR="00D707A1" w:rsidRPr="005A4E83">
        <w:rPr>
          <w:rFonts w:ascii="Trebuchet MS" w:hAnsi="Trebuchet MS" w:cs="Calibri"/>
          <w:sz w:val="20"/>
        </w:rPr>
        <w:t>l</w:t>
      </w:r>
      <w:r w:rsidR="005A4E83">
        <w:rPr>
          <w:rFonts w:ascii="Trebuchet MS" w:hAnsi="Trebuchet MS" w:cs="Calibri"/>
          <w:sz w:val="20"/>
        </w:rPr>
        <w:t xml:space="preserve">es documents de l’offre du </w:t>
      </w:r>
      <w:r w:rsidR="00C25810">
        <w:rPr>
          <w:rFonts w:ascii="Trebuchet MS" w:hAnsi="Trebuchet MS" w:cs="Calibri"/>
          <w:sz w:val="20"/>
        </w:rPr>
        <w:t>Titulaire</w:t>
      </w:r>
      <w:r w:rsidR="005A4E83">
        <w:rPr>
          <w:rFonts w:ascii="Trebuchet MS" w:hAnsi="Trebuchet MS" w:cs="Calibri"/>
          <w:sz w:val="20"/>
        </w:rPr>
        <w:t xml:space="preserve"> constituent</w:t>
      </w:r>
      <w:r w:rsidR="00A43044" w:rsidRPr="005A4E83">
        <w:rPr>
          <w:rFonts w:ascii="Trebuchet MS" w:hAnsi="Trebuchet MS" w:cs="Calibri"/>
          <w:sz w:val="20"/>
        </w:rPr>
        <w:t xml:space="preserve"> des taux plancher. </w:t>
      </w:r>
    </w:p>
    <w:p w:rsidR="001333E5" w:rsidRPr="005A4E83" w:rsidRDefault="008C3A5F" w:rsidP="00A43044">
      <w:pPr>
        <w:spacing w:after="120"/>
        <w:jc w:val="both"/>
        <w:rPr>
          <w:rFonts w:ascii="Trebuchet MS" w:hAnsi="Trebuchet MS" w:cs="Calibri"/>
          <w:sz w:val="20"/>
        </w:rPr>
      </w:pPr>
      <w:r w:rsidRPr="005A4E83">
        <w:rPr>
          <w:rFonts w:ascii="Trebuchet MS" w:hAnsi="Trebuchet MS" w:cs="Calibri"/>
          <w:sz w:val="20"/>
        </w:rPr>
        <w:t xml:space="preserve">Au cours de l’exécution du marché, le </w:t>
      </w:r>
      <w:r w:rsidR="00C25810">
        <w:rPr>
          <w:rFonts w:ascii="Trebuchet MS" w:hAnsi="Trebuchet MS" w:cs="Calibri"/>
          <w:sz w:val="20"/>
        </w:rPr>
        <w:t>Titulaire</w:t>
      </w:r>
      <w:r w:rsidRPr="005A4E83">
        <w:rPr>
          <w:rFonts w:ascii="Trebuchet MS" w:hAnsi="Trebuchet MS" w:cs="Calibri"/>
          <w:sz w:val="20"/>
        </w:rPr>
        <w:t xml:space="preserve"> peut, le cas échéant et à son initiative, octroyer des remises supérieures. </w:t>
      </w:r>
    </w:p>
    <w:p w:rsidR="001333E5" w:rsidRPr="00A43044" w:rsidRDefault="001333E5" w:rsidP="00925726">
      <w:pPr>
        <w:pStyle w:val="Titre2"/>
      </w:pPr>
      <w:bookmarkStart w:id="123" w:name="_Toc59538072"/>
      <w:bookmarkStart w:id="124" w:name="_Toc59539951"/>
      <w:bookmarkStart w:id="125" w:name="_Toc59540034"/>
      <w:bookmarkStart w:id="126" w:name="_Toc211936312"/>
      <w:r w:rsidRPr="00885D04">
        <w:t>Offres promotionnelles</w:t>
      </w:r>
      <w:bookmarkEnd w:id="123"/>
      <w:bookmarkEnd w:id="124"/>
      <w:bookmarkEnd w:id="125"/>
      <w:bookmarkEnd w:id="126"/>
    </w:p>
    <w:p w:rsidR="008C3A5F" w:rsidRPr="00A43044" w:rsidRDefault="001333E5" w:rsidP="005A4E83">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En dehors des périodes de révision éventuelles, le </w:t>
      </w:r>
      <w:r w:rsidR="00C25810">
        <w:rPr>
          <w:rFonts w:ascii="Trebuchet MS" w:hAnsi="Trebuchet MS" w:cs="Calibri"/>
          <w:sz w:val="20"/>
        </w:rPr>
        <w:t>Titulaire</w:t>
      </w:r>
      <w:r w:rsidRPr="00A43044">
        <w:rPr>
          <w:rFonts w:ascii="Trebuchet MS" w:hAnsi="Trebuchet MS" w:cs="Calibri"/>
          <w:sz w:val="20"/>
        </w:rPr>
        <w:t xml:space="preserve"> </w:t>
      </w:r>
      <w:r w:rsidR="008C3A5F" w:rsidRPr="00A43044">
        <w:rPr>
          <w:rFonts w:ascii="Trebuchet MS" w:hAnsi="Trebuchet MS" w:cs="Calibri"/>
          <w:sz w:val="20"/>
        </w:rPr>
        <w:t>peut faire béné</w:t>
      </w:r>
      <w:r w:rsidR="00417B97" w:rsidRPr="00A43044">
        <w:rPr>
          <w:rFonts w:ascii="Trebuchet MS" w:hAnsi="Trebuchet MS" w:cs="Calibri"/>
          <w:sz w:val="20"/>
        </w:rPr>
        <w:t xml:space="preserve">ficier </w:t>
      </w:r>
      <w:r w:rsidR="00DE58C4">
        <w:rPr>
          <w:rFonts w:ascii="Trebuchet MS" w:hAnsi="Trebuchet MS" w:cs="Calibri"/>
          <w:sz w:val="20"/>
        </w:rPr>
        <w:t>l’acheteur</w:t>
      </w:r>
      <w:r w:rsidR="00EE7D9D" w:rsidRPr="00A43044">
        <w:rPr>
          <w:rFonts w:ascii="Trebuchet MS" w:hAnsi="Trebuchet MS" w:cs="Calibri"/>
          <w:sz w:val="20"/>
        </w:rPr>
        <w:t xml:space="preserve"> </w:t>
      </w:r>
      <w:r w:rsidR="008C3A5F" w:rsidRPr="00A43044">
        <w:rPr>
          <w:rFonts w:ascii="Trebuchet MS" w:hAnsi="Trebuchet MS" w:cs="Calibri"/>
          <w:sz w:val="20"/>
        </w:rPr>
        <w:t xml:space="preserve">d’offres promotionnelles exprimées en prix et/ou pourcentage qu’il est susceptible de proposer à l’ensemble de sa clientèle à condition qu’ils conduisent à des prix inférieurs aux prix nets résultant de l’application des conditions du marché. </w:t>
      </w:r>
      <w:r w:rsidRPr="00A43044">
        <w:rPr>
          <w:rFonts w:ascii="Trebuchet MS" w:hAnsi="Trebuchet MS" w:cs="Calibri"/>
          <w:sz w:val="20"/>
        </w:rPr>
        <w:t>Ces offres promotionnelles peuvent porter sur tout ou partie du Bordereau de Prix Unitaire.</w:t>
      </w:r>
    </w:p>
    <w:p w:rsidR="00BD30C9" w:rsidRPr="00A43044" w:rsidRDefault="008C3A5F" w:rsidP="00A43044">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Dans ce cas, le </w:t>
      </w:r>
      <w:r w:rsidR="00C25810">
        <w:rPr>
          <w:rFonts w:ascii="Trebuchet MS" w:hAnsi="Trebuchet MS" w:cs="Calibri"/>
          <w:sz w:val="20"/>
        </w:rPr>
        <w:t>Titulaire</w:t>
      </w:r>
      <w:r w:rsidRPr="00A43044">
        <w:rPr>
          <w:rFonts w:ascii="Trebuchet MS" w:hAnsi="Trebuchet MS" w:cs="Calibri"/>
          <w:sz w:val="20"/>
        </w:rPr>
        <w:t xml:space="preserve"> s’engage à communiquer </w:t>
      </w:r>
      <w:r w:rsidR="00DE58C4">
        <w:rPr>
          <w:rFonts w:ascii="Trebuchet MS" w:hAnsi="Trebuchet MS" w:cs="Calibri"/>
          <w:sz w:val="20"/>
        </w:rPr>
        <w:t>à l’acheteur</w:t>
      </w:r>
      <w:r w:rsidR="00BD30C9">
        <w:rPr>
          <w:rFonts w:ascii="Trebuchet MS" w:hAnsi="Trebuchet MS" w:cs="Calibri"/>
          <w:sz w:val="20"/>
        </w:rPr>
        <w:t xml:space="preserve"> la désignation des produits concernés</w:t>
      </w:r>
      <w:r w:rsidRPr="00A43044">
        <w:rPr>
          <w:rFonts w:ascii="Trebuchet MS" w:hAnsi="Trebuchet MS" w:cs="Calibri"/>
          <w:sz w:val="20"/>
        </w:rPr>
        <w:t xml:space="preserve"> ainsi que les dates de début et de fin d’application. Ces prix promotionnels se substituent alors automatiquement aux prix contractuels pendant les périodes définies</w:t>
      </w:r>
      <w:r w:rsidR="00D707A1" w:rsidRPr="00A43044">
        <w:rPr>
          <w:rFonts w:ascii="Trebuchet MS" w:hAnsi="Trebuchet MS" w:cs="Calibri"/>
          <w:sz w:val="20"/>
        </w:rPr>
        <w:t>,</w:t>
      </w:r>
      <w:r w:rsidRPr="00A43044">
        <w:rPr>
          <w:rFonts w:ascii="Trebuchet MS" w:hAnsi="Trebuchet MS" w:cs="Calibri"/>
          <w:sz w:val="20"/>
        </w:rPr>
        <w:t xml:space="preserve"> </w:t>
      </w:r>
      <w:r w:rsidR="00BD30C9">
        <w:rPr>
          <w:rFonts w:ascii="Trebuchet MS" w:hAnsi="Trebuchet MS" w:cs="Calibri"/>
          <w:sz w:val="20"/>
        </w:rPr>
        <w:t xml:space="preserve">sans </w:t>
      </w:r>
      <w:r w:rsidR="00BD30C9" w:rsidRPr="00BD30C9">
        <w:rPr>
          <w:rFonts w:ascii="Trebuchet MS" w:hAnsi="Trebuchet MS" w:cs="Calibri"/>
          <w:sz w:val="20"/>
        </w:rPr>
        <w:t>qu’il soit nécessaire de conclure un avenant.</w:t>
      </w:r>
    </w:p>
    <w:p w:rsidR="00BD30C9" w:rsidRDefault="008C3A5F" w:rsidP="00925726">
      <w:pPr>
        <w:pStyle w:val="Titre2"/>
      </w:pPr>
      <w:bookmarkStart w:id="127" w:name="_Toc408589833"/>
      <w:bookmarkStart w:id="128" w:name="_Toc59538073"/>
      <w:bookmarkStart w:id="129" w:name="_Toc59539952"/>
      <w:bookmarkStart w:id="130" w:name="_Toc59540035"/>
      <w:bookmarkStart w:id="131" w:name="_Toc211936313"/>
      <w:r w:rsidRPr="00885D04">
        <w:t>Remise sur chiffre d’affaire</w:t>
      </w:r>
      <w:bookmarkEnd w:id="127"/>
      <w:bookmarkEnd w:id="128"/>
      <w:bookmarkEnd w:id="129"/>
      <w:bookmarkEnd w:id="130"/>
      <w:r w:rsidR="006163E1">
        <w:t>s</w:t>
      </w:r>
      <w:bookmarkEnd w:id="131"/>
    </w:p>
    <w:p w:rsidR="00E0497D" w:rsidRPr="006D11A9" w:rsidRDefault="00BD30C9" w:rsidP="00BD30C9">
      <w:pPr>
        <w:tabs>
          <w:tab w:val="left" w:pos="709"/>
        </w:tabs>
        <w:spacing w:after="120"/>
        <w:jc w:val="both"/>
        <w:rPr>
          <w:rFonts w:ascii="Trebuchet MS" w:hAnsi="Trebuchet MS" w:cs="Calibri"/>
          <w:sz w:val="20"/>
        </w:rPr>
      </w:pPr>
      <w:r w:rsidRPr="006D11A9">
        <w:rPr>
          <w:rFonts w:ascii="Trebuchet MS" w:hAnsi="Trebuchet MS" w:cs="Calibri"/>
          <w:sz w:val="20"/>
        </w:rPr>
        <w:t xml:space="preserve">La remise </w:t>
      </w:r>
      <w:r w:rsidR="00E0497D" w:rsidRPr="006D11A9">
        <w:rPr>
          <w:rFonts w:ascii="Trebuchet MS" w:hAnsi="Trebuchet MS" w:cs="Calibri"/>
          <w:sz w:val="20"/>
        </w:rPr>
        <w:t>sur chiffre d’affaire</w:t>
      </w:r>
      <w:r w:rsidR="006163E1">
        <w:rPr>
          <w:rFonts w:ascii="Trebuchet MS" w:hAnsi="Trebuchet MS" w:cs="Calibri"/>
          <w:sz w:val="20"/>
        </w:rPr>
        <w:t>s</w:t>
      </w:r>
      <w:r w:rsidRPr="006D11A9">
        <w:rPr>
          <w:rFonts w:ascii="Trebuchet MS" w:hAnsi="Trebuchet MS" w:cs="Calibri"/>
          <w:sz w:val="20"/>
        </w:rPr>
        <w:t xml:space="preserve">, lorsqu’elle est </w:t>
      </w:r>
      <w:r w:rsidR="00E0497D" w:rsidRPr="006D11A9">
        <w:rPr>
          <w:rFonts w:ascii="Trebuchet MS" w:hAnsi="Trebuchet MS" w:cs="Calibri"/>
          <w:sz w:val="20"/>
        </w:rPr>
        <w:t>prévue au bordereau de prix</w:t>
      </w:r>
      <w:r w:rsidR="006D11A9">
        <w:rPr>
          <w:rFonts w:ascii="Trebuchet MS" w:hAnsi="Trebuchet MS" w:cs="Calibri"/>
          <w:sz w:val="20"/>
        </w:rPr>
        <w:t>,</w:t>
      </w:r>
      <w:r w:rsidRPr="006D11A9">
        <w:rPr>
          <w:rFonts w:ascii="Trebuchet MS" w:hAnsi="Trebuchet MS" w:cs="Calibri"/>
          <w:sz w:val="20"/>
        </w:rPr>
        <w:t xml:space="preserve"> s’exprime sous la forme d’un pourcentage du chiffre d’affaires </w:t>
      </w:r>
      <w:r w:rsidR="00E0497D" w:rsidRPr="006D11A9">
        <w:rPr>
          <w:rFonts w:ascii="Trebuchet MS" w:hAnsi="Trebuchet MS" w:cs="Calibri"/>
          <w:sz w:val="20"/>
        </w:rPr>
        <w:t>de référence.</w:t>
      </w:r>
    </w:p>
    <w:p w:rsidR="00BD30C9" w:rsidRPr="006D11A9" w:rsidRDefault="00E0497D" w:rsidP="00BD30C9">
      <w:pPr>
        <w:tabs>
          <w:tab w:val="left" w:pos="709"/>
        </w:tabs>
        <w:spacing w:after="120"/>
        <w:jc w:val="both"/>
        <w:rPr>
          <w:rFonts w:ascii="Trebuchet MS" w:hAnsi="Trebuchet MS" w:cs="Calibri"/>
          <w:sz w:val="20"/>
        </w:rPr>
      </w:pPr>
      <w:r w:rsidRPr="006D11A9">
        <w:rPr>
          <w:rFonts w:ascii="Trebuchet MS" w:hAnsi="Trebuchet MS" w:cs="Calibri"/>
          <w:sz w:val="20"/>
        </w:rPr>
        <w:t xml:space="preserve">Le chiffre d’affaires de référence sera établi au regard des bons de commande émis sur la période d’exécution </w:t>
      </w:r>
      <w:r w:rsidR="006D11A9" w:rsidRPr="006D11A9">
        <w:rPr>
          <w:rFonts w:ascii="Trebuchet MS" w:hAnsi="Trebuchet MS" w:cs="Calibri"/>
          <w:sz w:val="20"/>
        </w:rPr>
        <w:t xml:space="preserve">annuelle </w:t>
      </w:r>
      <w:r w:rsidRPr="006D11A9">
        <w:rPr>
          <w:rFonts w:ascii="Trebuchet MS" w:hAnsi="Trebuchet MS" w:cs="Calibri"/>
          <w:sz w:val="20"/>
        </w:rPr>
        <w:t xml:space="preserve">telle que définie par le marché. </w:t>
      </w:r>
      <w:r w:rsidR="00BD30C9" w:rsidRPr="006D11A9">
        <w:rPr>
          <w:rFonts w:ascii="Trebuchet MS" w:hAnsi="Trebuchet MS" w:cs="Calibri"/>
          <w:sz w:val="20"/>
        </w:rPr>
        <w:t xml:space="preserve">Le chiffre d’affaires de référence comprend le montant des prestations commandées sur le bordereau de prix ou le catalogue par l’ensemble des établissements bénéficiaires du </w:t>
      </w:r>
      <w:r w:rsidR="006D11A9">
        <w:rPr>
          <w:rFonts w:ascii="Trebuchet MS" w:hAnsi="Trebuchet MS" w:cs="Calibri"/>
          <w:sz w:val="20"/>
        </w:rPr>
        <w:t>m</w:t>
      </w:r>
      <w:r w:rsidR="00BD30C9" w:rsidRPr="006D11A9">
        <w:rPr>
          <w:rFonts w:ascii="Trebuchet MS" w:hAnsi="Trebuchet MS" w:cs="Calibri"/>
          <w:sz w:val="20"/>
        </w:rPr>
        <w:t xml:space="preserve">arché. </w:t>
      </w:r>
    </w:p>
    <w:p w:rsidR="00BD30C9" w:rsidRPr="006D11A9" w:rsidRDefault="00BD30C9" w:rsidP="006D11A9">
      <w:pPr>
        <w:tabs>
          <w:tab w:val="left" w:pos="709"/>
        </w:tabs>
        <w:spacing w:after="120"/>
        <w:jc w:val="both"/>
        <w:rPr>
          <w:rFonts w:ascii="Trebuchet MS" w:hAnsi="Trebuchet MS" w:cs="Calibri"/>
          <w:sz w:val="20"/>
        </w:rPr>
      </w:pPr>
      <w:r w:rsidRPr="006D11A9">
        <w:rPr>
          <w:rFonts w:ascii="Trebuchet MS" w:hAnsi="Trebuchet MS" w:cs="Calibri"/>
          <w:sz w:val="20"/>
        </w:rPr>
        <w:t xml:space="preserve">Le montant de la remise de fin d’année sera réparti entre les établissements au prorata du chiffre d’affaires annuel réalisé par chacun d’entre eux. Le </w:t>
      </w:r>
      <w:r w:rsidR="00C25810">
        <w:rPr>
          <w:rFonts w:ascii="Trebuchet MS" w:hAnsi="Trebuchet MS" w:cs="Calibri"/>
          <w:sz w:val="20"/>
        </w:rPr>
        <w:t>Titulaire</w:t>
      </w:r>
      <w:r w:rsidRPr="006D11A9">
        <w:rPr>
          <w:rFonts w:ascii="Trebuchet MS" w:hAnsi="Trebuchet MS" w:cs="Calibri"/>
          <w:sz w:val="20"/>
        </w:rPr>
        <w:t xml:space="preserve"> émettra alors, par établissement, un avoir correspondant à ce montant qui sera déduit </w:t>
      </w:r>
      <w:r w:rsidR="00E0497D" w:rsidRPr="006D11A9">
        <w:rPr>
          <w:rFonts w:ascii="Trebuchet MS" w:hAnsi="Trebuchet MS" w:cs="Calibri"/>
          <w:sz w:val="20"/>
        </w:rPr>
        <w:t>des</w:t>
      </w:r>
      <w:r w:rsidRPr="006D11A9">
        <w:rPr>
          <w:rFonts w:ascii="Trebuchet MS" w:hAnsi="Trebuchet MS" w:cs="Calibri"/>
          <w:sz w:val="20"/>
        </w:rPr>
        <w:t xml:space="preserve"> factures</w:t>
      </w:r>
      <w:r w:rsidR="00E0497D" w:rsidRPr="006D11A9">
        <w:rPr>
          <w:rFonts w:ascii="Trebuchet MS" w:hAnsi="Trebuchet MS" w:cs="Calibri"/>
          <w:sz w:val="20"/>
        </w:rPr>
        <w:t xml:space="preserve"> suivantes</w:t>
      </w:r>
      <w:r w:rsidRPr="006D11A9">
        <w:rPr>
          <w:rFonts w:ascii="Trebuchet MS" w:hAnsi="Trebuchet MS" w:cs="Calibri"/>
          <w:sz w:val="20"/>
        </w:rPr>
        <w:t>. Pour la dernière période du marché, ce montant pourra donner lieu à l’émission de titres de recettes.</w:t>
      </w:r>
    </w:p>
    <w:p w:rsidR="00185ED0" w:rsidRPr="00B067DD" w:rsidRDefault="008C3A5F" w:rsidP="00925726">
      <w:pPr>
        <w:pStyle w:val="Titre2"/>
      </w:pPr>
      <w:bookmarkStart w:id="132" w:name="_Toc408589834"/>
      <w:bookmarkStart w:id="133" w:name="_Toc59538074"/>
      <w:bookmarkStart w:id="134" w:name="_Toc59539953"/>
      <w:bookmarkStart w:id="135" w:name="_Toc211936314"/>
      <w:r w:rsidRPr="00885D04">
        <w:t>Clause incitative logistique</w:t>
      </w:r>
      <w:bookmarkEnd w:id="132"/>
      <w:bookmarkEnd w:id="133"/>
      <w:bookmarkEnd w:id="134"/>
      <w:bookmarkEnd w:id="135"/>
      <w:r w:rsidRPr="00885D04">
        <w:t xml:space="preserve"> </w:t>
      </w:r>
    </w:p>
    <w:p w:rsidR="001C0D9E" w:rsidRPr="00336AA9" w:rsidRDefault="00336AA9" w:rsidP="00B067DD">
      <w:pPr>
        <w:pStyle w:val="Sous-article"/>
        <w:rPr>
          <w:rFonts w:ascii="Trebuchet MS" w:hAnsi="Trebuchet MS" w:cs="Calibri"/>
          <w:b w:val="0"/>
          <w:sz w:val="20"/>
          <w:szCs w:val="20"/>
        </w:rPr>
      </w:pPr>
      <w:r w:rsidRPr="00336AA9">
        <w:rPr>
          <w:rFonts w:ascii="Trebuchet MS" w:hAnsi="Trebuchet MS" w:cs="Calibri"/>
          <w:b w:val="0"/>
          <w:sz w:val="20"/>
          <w:szCs w:val="20"/>
        </w:rPr>
        <w:t>Sans objet.</w:t>
      </w:r>
    </w:p>
    <w:p w:rsidR="008C3A5F" w:rsidRPr="00885D04" w:rsidRDefault="008C3A5F" w:rsidP="00E32C1E">
      <w:pPr>
        <w:pStyle w:val="Titre1"/>
      </w:pPr>
      <w:bookmarkStart w:id="136" w:name="_Toc127271363"/>
      <w:bookmarkStart w:id="137" w:name="_Toc59538075"/>
      <w:bookmarkStart w:id="138" w:name="_Toc59539954"/>
      <w:bookmarkStart w:id="139" w:name="_Toc59540036"/>
      <w:bookmarkStart w:id="140" w:name="_Ref156555491"/>
      <w:bookmarkStart w:id="141" w:name="_Toc211936315"/>
      <w:r w:rsidRPr="00885D04">
        <w:t>Avance</w:t>
      </w:r>
      <w:bookmarkEnd w:id="136"/>
      <w:r w:rsidRPr="00885D04">
        <w:t>s et retenue de garantie</w:t>
      </w:r>
      <w:bookmarkEnd w:id="137"/>
      <w:bookmarkEnd w:id="138"/>
      <w:bookmarkEnd w:id="139"/>
      <w:bookmarkEnd w:id="140"/>
      <w:bookmarkEnd w:id="141"/>
    </w:p>
    <w:p w:rsidR="0059661E" w:rsidRPr="005353B3" w:rsidRDefault="008C3A5F" w:rsidP="00925726">
      <w:pPr>
        <w:pStyle w:val="Titre2"/>
      </w:pPr>
      <w:bookmarkStart w:id="142" w:name="_Toc59538076"/>
      <w:bookmarkStart w:id="143" w:name="_Toc59539955"/>
      <w:bookmarkStart w:id="144" w:name="_Toc59540037"/>
      <w:bookmarkStart w:id="145" w:name="_Toc211936316"/>
      <w:r w:rsidRPr="005353B3">
        <w:t>Avances</w:t>
      </w:r>
      <w:bookmarkEnd w:id="142"/>
      <w:bookmarkEnd w:id="143"/>
      <w:bookmarkEnd w:id="144"/>
      <w:bookmarkEnd w:id="145"/>
    </w:p>
    <w:p w:rsidR="005F1CB6" w:rsidRDefault="005F1CB6" w:rsidP="00590BB1">
      <w:pPr>
        <w:tabs>
          <w:tab w:val="left" w:pos="709"/>
        </w:tabs>
        <w:spacing w:after="120"/>
        <w:jc w:val="both"/>
        <w:rPr>
          <w:rFonts w:ascii="Trebuchet MS" w:hAnsi="Trebuchet MS" w:cs="Arial"/>
          <w:sz w:val="20"/>
        </w:rPr>
      </w:pPr>
      <w:r>
        <w:rPr>
          <w:rFonts w:ascii="Trebuchet MS" w:hAnsi="Trebuchet MS" w:cs="Arial"/>
          <w:sz w:val="20"/>
        </w:rPr>
        <w:t xml:space="preserve">Il est fait application de l’option B prévue à l’article 11.1 du </w:t>
      </w:r>
      <w:r w:rsidR="00CC0A31">
        <w:rPr>
          <w:rFonts w:ascii="Trebuchet MS" w:hAnsi="Trebuchet MS" w:cs="Arial"/>
          <w:sz w:val="20"/>
        </w:rPr>
        <w:t>CCAG-FCS</w:t>
      </w:r>
      <w:r>
        <w:rPr>
          <w:rFonts w:ascii="Trebuchet MS" w:hAnsi="Trebuchet MS" w:cs="Arial"/>
          <w:sz w:val="20"/>
        </w:rPr>
        <w:t>.</w:t>
      </w:r>
    </w:p>
    <w:p w:rsidR="00590BB1" w:rsidRDefault="00590BB1" w:rsidP="00590BB1">
      <w:pPr>
        <w:tabs>
          <w:tab w:val="left" w:pos="709"/>
        </w:tabs>
        <w:spacing w:after="120"/>
        <w:jc w:val="both"/>
        <w:rPr>
          <w:rFonts w:ascii="Trebuchet MS" w:hAnsi="Trebuchet MS" w:cs="Arial"/>
          <w:sz w:val="20"/>
        </w:rPr>
      </w:pPr>
      <w:r w:rsidRPr="005353B3">
        <w:rPr>
          <w:rFonts w:ascii="Trebuchet MS" w:hAnsi="Trebuchet MS" w:cs="Arial"/>
          <w:sz w:val="20"/>
        </w:rPr>
        <w:t xml:space="preserve">Conformément aux dispositions de l’article R.2191-3 du code de la commande publique, une avance est accordée au </w:t>
      </w:r>
      <w:r w:rsidR="00C25810">
        <w:rPr>
          <w:rFonts w:ascii="Trebuchet MS" w:hAnsi="Trebuchet MS" w:cs="Arial"/>
          <w:sz w:val="20"/>
        </w:rPr>
        <w:t>Titulaire</w:t>
      </w:r>
      <w:r w:rsidRPr="005353B3">
        <w:rPr>
          <w:rFonts w:ascii="Trebuchet MS" w:hAnsi="Trebuchet MS" w:cs="Arial"/>
          <w:sz w:val="20"/>
        </w:rPr>
        <w:t xml:space="preserve"> du marché lorsque le montant initial de ce marché ou de la tranche affermie</w:t>
      </w:r>
      <w:r w:rsidR="005353B3">
        <w:rPr>
          <w:rFonts w:ascii="Trebuchet MS" w:hAnsi="Trebuchet MS" w:cs="Arial"/>
          <w:sz w:val="20"/>
        </w:rPr>
        <w:t xml:space="preserve"> </w:t>
      </w:r>
      <w:r w:rsidRPr="005353B3">
        <w:rPr>
          <w:rFonts w:ascii="Trebuchet MS" w:hAnsi="Trebuchet MS" w:cs="Arial"/>
          <w:sz w:val="20"/>
        </w:rPr>
        <w:t>est supérieur à 50.000 € HT et d’une durée d’exécution supérieure à deux mois</w:t>
      </w:r>
      <w:r w:rsidR="00880481" w:rsidRPr="005353B3">
        <w:rPr>
          <w:rFonts w:ascii="Trebuchet MS" w:hAnsi="Trebuchet MS" w:cs="Arial"/>
          <w:sz w:val="20"/>
        </w:rPr>
        <w:t>,</w:t>
      </w:r>
      <w:r w:rsidRPr="005353B3">
        <w:rPr>
          <w:rFonts w:ascii="Trebuchet MS" w:hAnsi="Trebuchet MS" w:cs="Arial"/>
          <w:sz w:val="20"/>
        </w:rPr>
        <w:t xml:space="preserve"> sauf renoncement du </w:t>
      </w:r>
      <w:r w:rsidR="00C25810">
        <w:rPr>
          <w:rFonts w:ascii="Trebuchet MS" w:hAnsi="Trebuchet MS" w:cs="Arial"/>
          <w:sz w:val="20"/>
        </w:rPr>
        <w:t>Titulaire</w:t>
      </w:r>
      <w:r w:rsidRPr="005353B3">
        <w:rPr>
          <w:rFonts w:ascii="Trebuchet MS" w:hAnsi="Trebuchet MS" w:cs="Arial"/>
          <w:sz w:val="20"/>
        </w:rPr>
        <w:t xml:space="preserve"> porté à l</w:t>
      </w:r>
      <w:r w:rsidR="005F1CB6">
        <w:rPr>
          <w:rFonts w:ascii="Trebuchet MS" w:hAnsi="Trebuchet MS" w:cs="Arial"/>
          <w:sz w:val="20"/>
        </w:rPr>
        <w:t>’</w:t>
      </w:r>
      <w:r w:rsidRPr="005353B3">
        <w:rPr>
          <w:rFonts w:ascii="Trebuchet MS" w:hAnsi="Trebuchet MS" w:cs="Arial"/>
          <w:sz w:val="20"/>
        </w:rPr>
        <w:t>acte d</w:t>
      </w:r>
      <w:r w:rsidR="005F1CB6">
        <w:rPr>
          <w:rFonts w:ascii="Trebuchet MS" w:hAnsi="Trebuchet MS" w:cs="Arial"/>
          <w:sz w:val="20"/>
        </w:rPr>
        <w:t>’</w:t>
      </w:r>
      <w:r w:rsidRPr="005353B3">
        <w:rPr>
          <w:rFonts w:ascii="Trebuchet MS" w:hAnsi="Trebuchet MS" w:cs="Arial"/>
          <w:sz w:val="20"/>
        </w:rPr>
        <w:t>engagement [rubrique B].</w:t>
      </w:r>
    </w:p>
    <w:p w:rsidR="00DF6F35" w:rsidRPr="00DF6F35" w:rsidRDefault="00DF6F35" w:rsidP="00590BB1">
      <w:pPr>
        <w:tabs>
          <w:tab w:val="left" w:pos="709"/>
        </w:tabs>
        <w:spacing w:after="120"/>
        <w:jc w:val="both"/>
        <w:rPr>
          <w:rFonts w:ascii="Trebuchet MS" w:hAnsi="Trebuchet MS" w:cs="Arial"/>
          <w:sz w:val="20"/>
        </w:rPr>
      </w:pPr>
      <w:r w:rsidRPr="00DF6F35">
        <w:rPr>
          <w:rFonts w:ascii="Trebuchet MS" w:hAnsi="Trebuchet MS" w:cs="Arial"/>
          <w:sz w:val="20"/>
        </w:rPr>
        <w:t>Pour un accord-cadre à bons de commande comportant un montant minimum supérieur à 50 000 € HT, l’avance est accordée en une fois sur la base du montant minimum de l’accord-cadre. D</w:t>
      </w:r>
      <w:r w:rsidR="003E5B81">
        <w:rPr>
          <w:rFonts w:ascii="Trebuchet MS" w:hAnsi="Trebuchet MS" w:cs="Arial"/>
          <w:sz w:val="20"/>
        </w:rPr>
        <w:t>ans le cas contraire,</w:t>
      </w:r>
      <w:r w:rsidRPr="00DF6F35">
        <w:rPr>
          <w:rFonts w:ascii="Trebuchet MS" w:hAnsi="Trebuchet MS" w:cs="Arial"/>
          <w:sz w:val="20"/>
        </w:rPr>
        <w:t xml:space="preserve"> l’avance sera accordée pour chaque bon de commande d’un montant supérieur à 50.000 euros HT et d’une durée d’exécution supérieure à deux mois.</w:t>
      </w:r>
    </w:p>
    <w:p w:rsidR="004C6F27" w:rsidRPr="005353B3" w:rsidRDefault="004C6F27" w:rsidP="004C6F27">
      <w:pPr>
        <w:tabs>
          <w:tab w:val="left" w:pos="709"/>
        </w:tabs>
        <w:spacing w:after="120"/>
        <w:jc w:val="both"/>
        <w:rPr>
          <w:rFonts w:ascii="Trebuchet MS" w:hAnsi="Trebuchet MS" w:cs="Arial"/>
          <w:sz w:val="20"/>
          <w:szCs w:val="20"/>
        </w:rPr>
      </w:pPr>
      <w:r w:rsidRPr="005353B3">
        <w:rPr>
          <w:rFonts w:ascii="Trebuchet MS" w:hAnsi="Trebuchet MS" w:cs="Arial"/>
          <w:sz w:val="20"/>
          <w:szCs w:val="20"/>
        </w:rPr>
        <w:t>Le montant de cette avance est égal à 5% du m</w:t>
      </w:r>
      <w:r w:rsidR="00282556">
        <w:rPr>
          <w:rFonts w:ascii="Trebuchet MS" w:hAnsi="Trebuchet MS" w:cs="Arial"/>
          <w:sz w:val="20"/>
          <w:szCs w:val="20"/>
        </w:rPr>
        <w:t xml:space="preserve">ontant initial T.T.C. du marché, </w:t>
      </w:r>
      <w:r w:rsidRPr="005353B3">
        <w:rPr>
          <w:rFonts w:ascii="Trebuchet MS" w:hAnsi="Trebuchet MS" w:cs="Arial"/>
          <w:sz w:val="20"/>
          <w:szCs w:val="20"/>
        </w:rPr>
        <w:t>de la tranche affermie</w:t>
      </w:r>
      <w:r w:rsidR="00282556">
        <w:rPr>
          <w:rFonts w:ascii="Trebuchet MS" w:hAnsi="Trebuchet MS" w:cs="Arial"/>
          <w:sz w:val="20"/>
          <w:szCs w:val="20"/>
        </w:rPr>
        <w:t xml:space="preserve"> ou du bon de commande</w:t>
      </w:r>
      <w:r w:rsidR="006A41CB">
        <w:rPr>
          <w:rFonts w:ascii="Trebuchet MS" w:hAnsi="Trebuchet MS" w:cs="Arial"/>
          <w:sz w:val="20"/>
          <w:szCs w:val="20"/>
        </w:rPr>
        <w:t>,</w:t>
      </w:r>
      <w:r w:rsidRPr="005353B3">
        <w:rPr>
          <w:rFonts w:ascii="Trebuchet MS" w:hAnsi="Trebuchet MS" w:cs="Arial"/>
          <w:sz w:val="20"/>
          <w:szCs w:val="20"/>
        </w:rPr>
        <w:t xml:space="preserve"> si la durée est inférieure ou égale à douze (12) mois. Si la durée est supérieure à douze (12) mois, le montant de l’avance est égal à</w:t>
      </w:r>
      <w:r w:rsidR="005F1CB6">
        <w:rPr>
          <w:rFonts w:ascii="Trebuchet MS" w:hAnsi="Trebuchet MS" w:cs="Arial"/>
          <w:sz w:val="20"/>
          <w:szCs w:val="20"/>
        </w:rPr>
        <w:t> </w:t>
      </w:r>
      <w:r w:rsidRPr="005353B3">
        <w:rPr>
          <w:rFonts w:ascii="Trebuchet MS" w:hAnsi="Trebuchet MS" w:cs="Arial"/>
          <w:sz w:val="20"/>
          <w:szCs w:val="20"/>
        </w:rPr>
        <w:t>: (montant initial du marché ou de la tranche affermie</w:t>
      </w:r>
      <w:r w:rsidR="00282556">
        <w:rPr>
          <w:rFonts w:ascii="Trebuchet MS" w:hAnsi="Trebuchet MS" w:cs="Arial"/>
          <w:sz w:val="20"/>
          <w:szCs w:val="20"/>
        </w:rPr>
        <w:t xml:space="preserve"> ou du bon de commande</w:t>
      </w:r>
      <w:r w:rsidRPr="005353B3">
        <w:rPr>
          <w:rFonts w:ascii="Trebuchet MS" w:hAnsi="Trebuchet MS" w:cs="Arial"/>
          <w:sz w:val="20"/>
          <w:szCs w:val="20"/>
        </w:rPr>
        <w:t xml:space="preserve"> T.T.C. x 12 mois / durée du marché en mois) x 5 %.</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t>L’avance sera payée dans un délai maximum de 50 jours à partir de la date de notification du marché, de l’affermissement de la tranche ou du bon de commande.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L’avance n’est ni actualisable, ni révisable.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Le remboursement de l’avance, effectué par précompte sur les sommes dues ultérieurement au </w:t>
      </w:r>
      <w:r w:rsidR="00C25810">
        <w:rPr>
          <w:rFonts w:ascii="Trebuchet MS" w:hAnsi="Trebuchet MS" w:cs="Arial"/>
          <w:sz w:val="20"/>
          <w:szCs w:val="20"/>
        </w:rPr>
        <w:t>Titulaire</w:t>
      </w:r>
      <w:r w:rsidRPr="003E5B81">
        <w:rPr>
          <w:rFonts w:ascii="Trebuchet MS" w:hAnsi="Trebuchet MS" w:cs="Arial"/>
          <w:sz w:val="20"/>
          <w:szCs w:val="20"/>
        </w:rPr>
        <w:t>, commence lorsque le montant des prestations exécutées au titre du marché, atteint ou dépasse 65 % du montant du marché.</w:t>
      </w:r>
      <w:r w:rsidR="00BF5E98">
        <w:rPr>
          <w:rFonts w:ascii="Trebuchet MS" w:hAnsi="Trebuchet MS" w:cs="Arial"/>
          <w:sz w:val="20"/>
          <w:szCs w:val="20"/>
        </w:rPr>
        <w:t xml:space="preserve"> </w:t>
      </w:r>
      <w:r w:rsidR="00BF5E98" w:rsidRPr="00BF5E98">
        <w:rPr>
          <w:rFonts w:ascii="Trebuchet MS" w:hAnsi="Trebuchet MS" w:cs="Arial"/>
          <w:sz w:val="20"/>
          <w:szCs w:val="20"/>
        </w:rPr>
        <w:t>Le remboursement doit être terminé lorsque ce pourcentage atteint 80 % du montant initial.</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Toutefois, le </w:t>
      </w:r>
      <w:r w:rsidR="00C25810">
        <w:rPr>
          <w:rFonts w:ascii="Trebuchet MS" w:hAnsi="Trebuchet MS" w:cs="Arial"/>
          <w:sz w:val="20"/>
          <w:szCs w:val="20"/>
        </w:rPr>
        <w:t>Titulaire</w:t>
      </w:r>
      <w:r w:rsidRPr="003E5B81">
        <w:rPr>
          <w:rFonts w:ascii="Trebuchet MS" w:hAnsi="Trebuchet MS" w:cs="Arial"/>
          <w:sz w:val="20"/>
          <w:szCs w:val="20"/>
        </w:rPr>
        <w:t xml:space="preserve"> peut refuser le versement de l’avance</w:t>
      </w:r>
      <w:r w:rsidR="005F1CB6">
        <w:rPr>
          <w:rFonts w:ascii="Trebuchet MS" w:hAnsi="Trebuchet MS" w:cs="Arial"/>
          <w:sz w:val="20"/>
          <w:szCs w:val="20"/>
        </w:rPr>
        <w:t> </w:t>
      </w:r>
      <w:r w:rsidRPr="003E5B81">
        <w:rPr>
          <w:rFonts w:ascii="Trebuchet MS" w:hAnsi="Trebuchet MS" w:cs="Arial"/>
          <w:sz w:val="20"/>
          <w:szCs w:val="20"/>
        </w:rPr>
        <w:t>; dans ce cas, le candidat le précisera dans l’acte d’engagement.</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Dans le cas d’une reconduction, la même procédure sera adoptée pour le versement de l’avance.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Il ne sera pas accordé d’avance supplémentaire à celle décrite ci-dessus.</w:t>
      </w:r>
    </w:p>
    <w:p w:rsidR="00282556" w:rsidRPr="00282556" w:rsidRDefault="008C3A5F" w:rsidP="00925726">
      <w:pPr>
        <w:pStyle w:val="Titre2"/>
      </w:pPr>
      <w:bookmarkStart w:id="146" w:name="_Toc59538077"/>
      <w:bookmarkStart w:id="147" w:name="_Toc59539956"/>
      <w:bookmarkStart w:id="148" w:name="_Toc59540038"/>
      <w:bookmarkStart w:id="149" w:name="_Toc211936317"/>
      <w:r w:rsidRPr="00C84653">
        <w:t>Retenue de garantie</w:t>
      </w:r>
      <w:bookmarkEnd w:id="146"/>
      <w:bookmarkEnd w:id="147"/>
      <w:bookmarkEnd w:id="148"/>
      <w:bookmarkEnd w:id="149"/>
    </w:p>
    <w:p w:rsidR="00282556" w:rsidRPr="00282556" w:rsidRDefault="00282556" w:rsidP="00282556">
      <w:pPr>
        <w:jc w:val="both"/>
        <w:rPr>
          <w:rFonts w:ascii="Trebuchet MS" w:hAnsi="Trebuchet MS" w:cs="Arial"/>
          <w:sz w:val="20"/>
          <w:szCs w:val="20"/>
        </w:rPr>
      </w:pPr>
      <w:r w:rsidRPr="00282556">
        <w:rPr>
          <w:rFonts w:ascii="Trebuchet MS" w:hAnsi="Trebuchet MS" w:cs="Arial"/>
          <w:sz w:val="20"/>
          <w:szCs w:val="20"/>
        </w:rPr>
        <w:t>Le marché ne prévoit pas de garanties financières au sens des articles R.2191-32 à R.2191-44 du code de la commande publique.</w:t>
      </w:r>
    </w:p>
    <w:p w:rsidR="00282556" w:rsidRDefault="00282556" w:rsidP="00282556">
      <w:pPr>
        <w:jc w:val="both"/>
        <w:rPr>
          <w:rFonts w:ascii="Arial" w:hAnsi="Arial" w:cs="Arial"/>
          <w:sz w:val="20"/>
          <w:szCs w:val="20"/>
        </w:rPr>
      </w:pPr>
    </w:p>
    <w:p w:rsidR="006D0C07" w:rsidRPr="00885D04" w:rsidRDefault="008C3A5F" w:rsidP="00E32C1E">
      <w:pPr>
        <w:pStyle w:val="Titre1"/>
      </w:pPr>
      <w:bookmarkStart w:id="150" w:name="_Toc127271369"/>
      <w:bookmarkStart w:id="151" w:name="_Toc59538078"/>
      <w:bookmarkStart w:id="152" w:name="_Toc59539957"/>
      <w:bookmarkStart w:id="153" w:name="_Toc59540039"/>
      <w:bookmarkStart w:id="154" w:name="_Ref156555539"/>
      <w:bookmarkStart w:id="155" w:name="_Toc211936318"/>
      <w:r w:rsidRPr="00885D04">
        <w:t>Modalités de règlement des comptes</w:t>
      </w:r>
      <w:bookmarkEnd w:id="150"/>
      <w:bookmarkEnd w:id="151"/>
      <w:bookmarkEnd w:id="152"/>
      <w:bookmarkEnd w:id="153"/>
      <w:bookmarkEnd w:id="154"/>
      <w:bookmarkEnd w:id="155"/>
    </w:p>
    <w:p w:rsidR="008C3A5F" w:rsidRDefault="008C3A5F" w:rsidP="00925726">
      <w:pPr>
        <w:pStyle w:val="Titre2"/>
      </w:pPr>
      <w:bookmarkStart w:id="156" w:name="_Toc127271370"/>
      <w:bookmarkStart w:id="157" w:name="_Toc59538079"/>
      <w:bookmarkStart w:id="158" w:name="_Toc59539958"/>
      <w:bookmarkStart w:id="159" w:name="_Toc59540040"/>
      <w:bookmarkStart w:id="160" w:name="_Toc211936319"/>
      <w:r w:rsidRPr="00885D04">
        <w:t>Acomptes et paiements partiels définitifs</w:t>
      </w:r>
      <w:bookmarkEnd w:id="156"/>
      <w:bookmarkEnd w:id="157"/>
      <w:bookmarkEnd w:id="158"/>
      <w:bookmarkEnd w:id="159"/>
      <w:bookmarkEnd w:id="160"/>
    </w:p>
    <w:p w:rsidR="002F5251" w:rsidRDefault="002F5251" w:rsidP="002F5251">
      <w:pPr>
        <w:rPr>
          <w:lang w:eastAsia="fr-FR"/>
        </w:rPr>
      </w:pPr>
    </w:p>
    <w:p w:rsidR="008C3A5F" w:rsidRDefault="008C3A5F" w:rsidP="00F1671A">
      <w:pPr>
        <w:rPr>
          <w:rFonts w:ascii="Trebuchet MS" w:hAnsi="Trebuchet MS" w:cs="Arial"/>
          <w:sz w:val="20"/>
          <w:szCs w:val="20"/>
        </w:rPr>
      </w:pPr>
      <w:r w:rsidRPr="002A418B">
        <w:rPr>
          <w:rFonts w:ascii="Trebuchet MS" w:hAnsi="Trebuchet MS" w:cs="Arial"/>
          <w:sz w:val="20"/>
          <w:szCs w:val="20"/>
        </w:rPr>
        <w:t xml:space="preserve">Les acomptes sont versés au </w:t>
      </w:r>
      <w:r w:rsidR="00C25810">
        <w:rPr>
          <w:rFonts w:ascii="Trebuchet MS" w:hAnsi="Trebuchet MS" w:cs="Arial"/>
          <w:sz w:val="20"/>
          <w:szCs w:val="20"/>
        </w:rPr>
        <w:t>Titulaire</w:t>
      </w:r>
      <w:r w:rsidRPr="002A418B">
        <w:rPr>
          <w:rFonts w:ascii="Trebuchet MS" w:hAnsi="Trebuchet MS" w:cs="Arial"/>
          <w:sz w:val="20"/>
          <w:szCs w:val="20"/>
        </w:rPr>
        <w:t xml:space="preserve"> dans les conditions de l</w:t>
      </w:r>
      <w:r w:rsidR="005F1CB6">
        <w:rPr>
          <w:rFonts w:ascii="Trebuchet MS" w:hAnsi="Trebuchet MS" w:cs="Arial"/>
          <w:sz w:val="20"/>
          <w:szCs w:val="20"/>
        </w:rPr>
        <w:t>’</w:t>
      </w:r>
      <w:r w:rsidRPr="002A418B">
        <w:rPr>
          <w:rFonts w:ascii="Trebuchet MS" w:hAnsi="Trebuchet MS" w:cs="Arial"/>
          <w:sz w:val="20"/>
          <w:szCs w:val="20"/>
        </w:rPr>
        <w:t xml:space="preserve">article </w:t>
      </w:r>
      <w:r w:rsidR="002A418B">
        <w:rPr>
          <w:rFonts w:ascii="Trebuchet MS" w:hAnsi="Trebuchet MS" w:cs="Arial"/>
          <w:sz w:val="20"/>
          <w:szCs w:val="20"/>
        </w:rPr>
        <w:t xml:space="preserve">11.2 du </w:t>
      </w:r>
      <w:r w:rsidR="00CC0A31">
        <w:rPr>
          <w:rFonts w:ascii="Trebuchet MS" w:hAnsi="Trebuchet MS" w:cs="Arial"/>
          <w:sz w:val="20"/>
          <w:szCs w:val="20"/>
        </w:rPr>
        <w:t>CCAG-FCS</w:t>
      </w:r>
      <w:r w:rsidR="002A418B">
        <w:rPr>
          <w:rFonts w:ascii="Trebuchet MS" w:hAnsi="Trebuchet MS" w:cs="Arial"/>
          <w:sz w:val="20"/>
          <w:szCs w:val="20"/>
        </w:rPr>
        <w:t>.</w:t>
      </w:r>
    </w:p>
    <w:p w:rsidR="00282556" w:rsidRPr="002A418B" w:rsidRDefault="00282556" w:rsidP="00F1671A">
      <w:pPr>
        <w:rPr>
          <w:rFonts w:ascii="Trebuchet MS" w:hAnsi="Trebuchet MS" w:cs="Arial"/>
          <w:sz w:val="20"/>
          <w:szCs w:val="20"/>
        </w:rPr>
      </w:pPr>
    </w:p>
    <w:p w:rsidR="00282556" w:rsidRPr="00E14BEB" w:rsidRDefault="00282556" w:rsidP="004F798F">
      <w:pPr>
        <w:pStyle w:val="Paragraphedeliste"/>
        <w:numPr>
          <w:ilvl w:val="0"/>
          <w:numId w:val="16"/>
        </w:numPr>
        <w:spacing w:after="120"/>
        <w:rPr>
          <w:rFonts w:ascii="Trebuchet MS" w:hAnsi="Trebuchet MS" w:cs="Arial"/>
          <w:b/>
          <w:sz w:val="20"/>
          <w:szCs w:val="20"/>
        </w:rPr>
      </w:pPr>
      <w:r w:rsidRPr="00E14BEB">
        <w:rPr>
          <w:rFonts w:ascii="Trebuchet MS" w:hAnsi="Trebuchet MS" w:cs="Arial"/>
          <w:b/>
          <w:sz w:val="20"/>
          <w:szCs w:val="20"/>
        </w:rPr>
        <w:t>Prestations exécutées par émission de bons de commande</w:t>
      </w:r>
      <w:r w:rsidR="005F1CB6">
        <w:rPr>
          <w:rFonts w:ascii="Trebuchet MS" w:hAnsi="Trebuchet MS" w:cs="Arial"/>
          <w:b/>
          <w:sz w:val="20"/>
          <w:szCs w:val="20"/>
        </w:rPr>
        <w:t> </w:t>
      </w:r>
      <w:r w:rsidRPr="00E14BEB">
        <w:rPr>
          <w:rFonts w:ascii="Trebuchet MS" w:hAnsi="Trebuchet MS" w:cs="Arial"/>
          <w:b/>
          <w:sz w:val="20"/>
          <w:szCs w:val="20"/>
        </w:rPr>
        <w:t>:</w:t>
      </w:r>
    </w:p>
    <w:p w:rsidR="002F5251" w:rsidRPr="002A418B" w:rsidRDefault="00282556" w:rsidP="00282556">
      <w:pPr>
        <w:tabs>
          <w:tab w:val="left" w:pos="709"/>
        </w:tabs>
        <w:spacing w:after="120"/>
        <w:jc w:val="both"/>
        <w:rPr>
          <w:rFonts w:ascii="Trebuchet MS" w:hAnsi="Trebuchet MS" w:cs="Arial"/>
          <w:sz w:val="20"/>
          <w:szCs w:val="20"/>
        </w:rPr>
      </w:pPr>
      <w:r w:rsidRPr="002A418B">
        <w:rPr>
          <w:rFonts w:ascii="Trebuchet MS" w:hAnsi="Trebuchet MS" w:cs="Arial"/>
          <w:sz w:val="20"/>
          <w:szCs w:val="20"/>
        </w:rPr>
        <w:t>Le paiement des prestations intervient après exécution complète du bon de commande.</w:t>
      </w:r>
    </w:p>
    <w:p w:rsidR="008C3A5F" w:rsidRPr="00885D04" w:rsidRDefault="008C3A5F" w:rsidP="00925726">
      <w:pPr>
        <w:pStyle w:val="Titre2"/>
      </w:pPr>
      <w:bookmarkStart w:id="161" w:name="_Toc127271371"/>
      <w:bookmarkStart w:id="162" w:name="_Toc59538080"/>
      <w:bookmarkStart w:id="163" w:name="_Toc59539959"/>
      <w:bookmarkStart w:id="164" w:name="_Toc59540041"/>
      <w:bookmarkStart w:id="165" w:name="_Toc211936320"/>
      <w:r w:rsidRPr="00885D04">
        <w:t>Présentation des demandes de paiements</w:t>
      </w:r>
      <w:bookmarkEnd w:id="161"/>
      <w:bookmarkEnd w:id="162"/>
      <w:bookmarkEnd w:id="163"/>
      <w:bookmarkEnd w:id="164"/>
      <w:bookmarkEnd w:id="165"/>
    </w:p>
    <w:p w:rsidR="00BC48A8" w:rsidRDefault="008C3A5F" w:rsidP="00E14BEB">
      <w:pPr>
        <w:jc w:val="both"/>
        <w:rPr>
          <w:rFonts w:ascii="Trebuchet MS" w:hAnsi="Trebuchet MS" w:cs="Arial"/>
          <w:sz w:val="20"/>
          <w:szCs w:val="20"/>
        </w:rPr>
      </w:pPr>
      <w:r w:rsidRPr="00E14BEB">
        <w:rPr>
          <w:rFonts w:ascii="Trebuchet MS" w:hAnsi="Trebuchet MS" w:cs="Arial"/>
          <w:sz w:val="20"/>
          <w:szCs w:val="20"/>
        </w:rPr>
        <w:t>Le paiement est effectué en application des règles de la comptabilité publique, dans les conditions prévues à l</w:t>
      </w:r>
      <w:r w:rsidR="005F1CB6">
        <w:rPr>
          <w:rFonts w:ascii="Trebuchet MS" w:hAnsi="Trebuchet MS" w:cs="Arial"/>
          <w:sz w:val="20"/>
          <w:szCs w:val="20"/>
        </w:rPr>
        <w:t>’</w:t>
      </w:r>
      <w:r w:rsidRPr="00E14BEB">
        <w:rPr>
          <w:rFonts w:ascii="Trebuchet MS" w:hAnsi="Trebuchet MS" w:cs="Arial"/>
          <w:sz w:val="20"/>
          <w:szCs w:val="20"/>
        </w:rPr>
        <w:t xml:space="preserve">article 11 du </w:t>
      </w:r>
      <w:r w:rsidR="00CC0A31">
        <w:rPr>
          <w:rFonts w:ascii="Trebuchet MS" w:hAnsi="Trebuchet MS" w:cs="Arial"/>
          <w:sz w:val="20"/>
          <w:szCs w:val="20"/>
        </w:rPr>
        <w:t>CCAG-FCS</w:t>
      </w:r>
      <w:r w:rsidR="00A43044" w:rsidRPr="00E14BEB">
        <w:rPr>
          <w:rFonts w:ascii="Trebuchet MS" w:hAnsi="Trebuchet MS" w:cs="Arial"/>
          <w:sz w:val="20"/>
          <w:szCs w:val="20"/>
        </w:rPr>
        <w:t>.</w:t>
      </w:r>
    </w:p>
    <w:p w:rsidR="00CD3CB7" w:rsidRPr="00CD3CB7" w:rsidRDefault="00BC48A8" w:rsidP="00CD3CB7">
      <w:pPr>
        <w:pStyle w:val="Titre3"/>
        <w:keepLines/>
        <w:spacing w:line="276" w:lineRule="auto"/>
        <w:jc w:val="both"/>
      </w:pPr>
      <w:bookmarkStart w:id="166" w:name="_Toc3809184"/>
      <w:bookmarkStart w:id="167" w:name="_Toc211936321"/>
      <w:r w:rsidRPr="00301E55">
        <w:t>Répartition des paiements</w:t>
      </w:r>
      <w:bookmarkEnd w:id="166"/>
      <w:bookmarkEnd w:id="167"/>
    </w:p>
    <w:p w:rsidR="00BC48A8" w:rsidRPr="00BC48A8" w:rsidRDefault="00BC48A8" w:rsidP="00BC48A8">
      <w:pPr>
        <w:tabs>
          <w:tab w:val="left" w:pos="709"/>
        </w:tabs>
        <w:spacing w:after="120"/>
        <w:jc w:val="both"/>
        <w:rPr>
          <w:rFonts w:ascii="Trebuchet MS" w:hAnsi="Trebuchet MS" w:cs="Arial"/>
          <w:sz w:val="20"/>
          <w:szCs w:val="20"/>
        </w:rPr>
      </w:pPr>
      <w:r w:rsidRPr="00BC48A8">
        <w:rPr>
          <w:rFonts w:ascii="Trebuchet MS" w:hAnsi="Trebuchet MS"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rsidR="00FC6954" w:rsidRDefault="00FC6954" w:rsidP="00FC6954">
      <w:pPr>
        <w:tabs>
          <w:tab w:val="left" w:pos="709"/>
        </w:tabs>
        <w:spacing w:after="120"/>
        <w:jc w:val="both"/>
        <w:rPr>
          <w:rFonts w:ascii="Trebuchet MS" w:hAnsi="Trebuchet MS" w:cs="Arial"/>
          <w:sz w:val="20"/>
          <w:szCs w:val="20"/>
        </w:rPr>
      </w:pPr>
      <w:bookmarkStart w:id="168" w:name="_Toc59538081"/>
      <w:bookmarkStart w:id="169" w:name="_Toc59539960"/>
      <w:r w:rsidRPr="00BC48A8">
        <w:rPr>
          <w:rFonts w:ascii="Trebuchet MS" w:hAnsi="Trebuchet MS" w:cs="Arial"/>
          <w:sz w:val="20"/>
          <w:szCs w:val="20"/>
        </w:rPr>
        <w:t>En cas de groupement solidaire, l’acte d’engagement indique le montant total du marché et l’ensemble des prestations que les membres du groupement s’engagent solidairement à réaliser. Le paiement est</w:t>
      </w:r>
      <w:r>
        <w:rPr>
          <w:rFonts w:ascii="Trebuchet MS" w:hAnsi="Trebuchet MS" w:cs="Arial"/>
          <w:sz w:val="20"/>
          <w:szCs w:val="20"/>
        </w:rPr>
        <w:t xml:space="preserve"> effectué conformément aux indications du </w:t>
      </w:r>
      <w:r w:rsidR="00C25810">
        <w:rPr>
          <w:rFonts w:ascii="Trebuchet MS" w:hAnsi="Trebuchet MS" w:cs="Arial"/>
          <w:sz w:val="20"/>
          <w:szCs w:val="20"/>
        </w:rPr>
        <w:t>Titulaire</w:t>
      </w:r>
      <w:r>
        <w:rPr>
          <w:rFonts w:ascii="Trebuchet MS" w:hAnsi="Trebuchet MS" w:cs="Arial"/>
          <w:sz w:val="20"/>
          <w:szCs w:val="20"/>
        </w:rPr>
        <w:t xml:space="preserve"> fournies dans la rubrique B de l’acte d’engagement ou à défaut, dans les autres documents de son offre.</w:t>
      </w:r>
    </w:p>
    <w:p w:rsidR="009A03BB" w:rsidRPr="00C84653" w:rsidRDefault="009A03BB" w:rsidP="00C97611">
      <w:pPr>
        <w:pStyle w:val="Titre3"/>
      </w:pPr>
      <w:bookmarkStart w:id="170" w:name="_Toc211936322"/>
      <w:r w:rsidRPr="00885D04">
        <w:t>Facture électronique</w:t>
      </w:r>
      <w:bookmarkEnd w:id="168"/>
      <w:bookmarkEnd w:id="169"/>
      <w:bookmarkEnd w:id="170"/>
      <w:r w:rsidR="00C84653">
        <w:t xml:space="preserve"> </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Les factures sont transmises sous forme électronique, conformément aux articles L.2192-1 et L.2192-2 du code de la commande publique.</w:t>
      </w:r>
    </w:p>
    <w:p w:rsidR="00E14BEB" w:rsidRPr="002C1CFE" w:rsidRDefault="00E14BEB" w:rsidP="00E14BEB">
      <w:pPr>
        <w:tabs>
          <w:tab w:val="left" w:pos="709"/>
        </w:tabs>
        <w:spacing w:after="120"/>
        <w:jc w:val="both"/>
        <w:rPr>
          <w:rFonts w:ascii="Trebuchet MS" w:hAnsi="Trebuchet MS" w:cs="Arial"/>
          <w:b/>
          <w:sz w:val="20"/>
          <w:szCs w:val="20"/>
        </w:rPr>
      </w:pPr>
      <w:r w:rsidRPr="002C1CFE">
        <w:rPr>
          <w:rFonts w:ascii="Trebuchet MS" w:hAnsi="Trebuchet MS" w:cs="Arial"/>
          <w:sz w:val="20"/>
          <w:szCs w:val="20"/>
        </w:rPr>
        <w:t>Le dépôt, la transmission et la réception des factures électroniques sont obligatoirement effectués via le portail gratuit de facturation CHORUS PRO à l’adresse suivante</w:t>
      </w:r>
      <w:r w:rsidR="005F1CB6">
        <w:rPr>
          <w:rFonts w:ascii="Trebuchet MS" w:hAnsi="Trebuchet MS" w:cs="Arial"/>
          <w:sz w:val="20"/>
          <w:szCs w:val="20"/>
        </w:rPr>
        <w:t> </w:t>
      </w:r>
      <w:r w:rsidRPr="002C1CFE">
        <w:rPr>
          <w:rFonts w:ascii="Trebuchet MS" w:hAnsi="Trebuchet MS" w:cs="Arial"/>
          <w:sz w:val="20"/>
          <w:szCs w:val="20"/>
        </w:rPr>
        <w:t xml:space="preserve">: </w:t>
      </w:r>
      <w:hyperlink r:id="rId13" w:history="1">
        <w:r w:rsidRPr="002C1CFE">
          <w:rPr>
            <w:rFonts w:ascii="Trebuchet MS" w:hAnsi="Trebuchet MS" w:cs="Arial"/>
            <w:b/>
            <w:sz w:val="20"/>
            <w:szCs w:val="20"/>
          </w:rPr>
          <w:t>https</w:t>
        </w:r>
        <w:r w:rsidR="005F1CB6">
          <w:rPr>
            <w:rFonts w:ascii="Trebuchet MS" w:hAnsi="Trebuchet MS" w:cs="Arial"/>
            <w:b/>
            <w:sz w:val="20"/>
            <w:szCs w:val="20"/>
          </w:rPr>
          <w:t> </w:t>
        </w:r>
        <w:r w:rsidRPr="002C1CFE">
          <w:rPr>
            <w:rFonts w:ascii="Trebuchet MS" w:hAnsi="Trebuchet MS" w:cs="Arial"/>
            <w:b/>
            <w:sz w:val="20"/>
            <w:szCs w:val="20"/>
          </w:rPr>
          <w:t>://chorus-pro.gouv.fr</w:t>
        </w:r>
      </w:hyperlink>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L’utilisation du portail de facturation par le </w:t>
      </w:r>
      <w:r w:rsidR="00C25810">
        <w:rPr>
          <w:rFonts w:ascii="Trebuchet MS" w:hAnsi="Trebuchet MS" w:cs="Arial"/>
          <w:sz w:val="20"/>
          <w:szCs w:val="20"/>
        </w:rPr>
        <w:t>Titulaire</w:t>
      </w:r>
      <w:r w:rsidRPr="002C1CFE">
        <w:rPr>
          <w:rFonts w:ascii="Trebuchet MS" w:hAnsi="Trebuchet MS" w:cs="Arial"/>
          <w:sz w:val="20"/>
          <w:szCs w:val="20"/>
        </w:rPr>
        <w:t xml:space="preserve">, est exclusive de tout autre mode de transmission. Si le </w:t>
      </w:r>
      <w:r w:rsidR="00C25810">
        <w:rPr>
          <w:rFonts w:ascii="Trebuchet MS" w:hAnsi="Trebuchet MS" w:cs="Arial"/>
          <w:sz w:val="20"/>
          <w:szCs w:val="20"/>
        </w:rPr>
        <w:t>Titulaire</w:t>
      </w:r>
      <w:r w:rsidRPr="002C1CFE">
        <w:rPr>
          <w:rFonts w:ascii="Trebuchet MS" w:hAnsi="Trebuchet MS" w:cs="Arial"/>
          <w:sz w:val="20"/>
          <w:szCs w:val="20"/>
        </w:rPr>
        <w:t xml:space="preserve"> transmet une facture en dehors du portail de facturation, </w:t>
      </w:r>
      <w:r w:rsidR="00DE58C4">
        <w:rPr>
          <w:rFonts w:ascii="Trebuchet MS" w:hAnsi="Trebuchet MS" w:cs="Arial"/>
          <w:sz w:val="20"/>
          <w:szCs w:val="20"/>
        </w:rPr>
        <w:t>l’acheteur</w:t>
      </w:r>
      <w:r w:rsidRPr="002C1CFE">
        <w:rPr>
          <w:rFonts w:ascii="Trebuchet MS" w:hAnsi="Trebuchet MS" w:cs="Arial"/>
          <w:sz w:val="20"/>
          <w:szCs w:val="20"/>
        </w:rPr>
        <w:t xml:space="preserve"> rejette la facture après avoir invité le </w:t>
      </w:r>
      <w:r w:rsidR="00C25810">
        <w:rPr>
          <w:rFonts w:ascii="Trebuchet MS" w:hAnsi="Trebuchet MS" w:cs="Arial"/>
          <w:sz w:val="20"/>
          <w:szCs w:val="20"/>
        </w:rPr>
        <w:t>Titulaire</w:t>
      </w:r>
      <w:r w:rsidRPr="002C1CFE">
        <w:rPr>
          <w:rFonts w:ascii="Trebuchet MS" w:hAnsi="Trebuchet MS" w:cs="Arial"/>
          <w:sz w:val="20"/>
          <w:szCs w:val="20"/>
        </w:rPr>
        <w:t xml:space="preserve"> à utiliser le portail. Le dépôt d’une facture électronique sur CHORUS PRO ne doit pas être doublé de l’envoi d’une facture papier.</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En cas de facture faisant suite à l’émission d’un bon de commande, le numéro du bon de commande et le code du service sont mentionnés dans le bon de commande notifié au </w:t>
      </w:r>
      <w:r w:rsidR="00C25810">
        <w:rPr>
          <w:rFonts w:ascii="Trebuchet MS" w:hAnsi="Trebuchet MS" w:cs="Arial"/>
          <w:sz w:val="20"/>
          <w:szCs w:val="20"/>
        </w:rPr>
        <w:t>Titulaire</w:t>
      </w:r>
      <w:r w:rsidRPr="002C1CFE">
        <w:rPr>
          <w:rFonts w:ascii="Trebuchet MS" w:hAnsi="Trebuchet MS" w:cs="Arial"/>
          <w:sz w:val="20"/>
          <w:szCs w:val="20"/>
        </w:rPr>
        <w:t>.</w:t>
      </w:r>
    </w:p>
    <w:p w:rsidR="00AA5E03" w:rsidRDefault="00E14BEB" w:rsidP="002F5251">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Le numéro SIRET </w:t>
      </w:r>
      <w:r w:rsidR="00DE58C4">
        <w:rPr>
          <w:rFonts w:ascii="Trebuchet MS" w:hAnsi="Trebuchet MS" w:cs="Arial"/>
          <w:sz w:val="20"/>
          <w:szCs w:val="20"/>
        </w:rPr>
        <w:t>de l’acheteur</w:t>
      </w:r>
      <w:r w:rsidRPr="002C1CFE">
        <w:rPr>
          <w:rFonts w:ascii="Trebuchet MS" w:hAnsi="Trebuchet MS" w:cs="Arial"/>
          <w:sz w:val="20"/>
          <w:szCs w:val="20"/>
        </w:rPr>
        <w:t xml:space="preserve"> à indiquer dans les factures, ainsi que le code du service permettant de connaitre le lieu de dépose des factures sous Chorus Pro, sont renseignés en page de garde du p</w:t>
      </w:r>
      <w:r w:rsidR="002C1CFE" w:rsidRPr="002C1CFE">
        <w:rPr>
          <w:rFonts w:ascii="Trebuchet MS" w:hAnsi="Trebuchet MS" w:cs="Arial"/>
          <w:sz w:val="20"/>
          <w:szCs w:val="20"/>
        </w:rPr>
        <w:t xml:space="preserve">résent document [rubrique </w:t>
      </w:r>
      <w:r w:rsidRPr="002C1CFE">
        <w:rPr>
          <w:rFonts w:ascii="Trebuchet MS" w:hAnsi="Trebuchet MS" w:cs="Arial"/>
          <w:sz w:val="20"/>
          <w:szCs w:val="20"/>
        </w:rPr>
        <w:t xml:space="preserve">C] ou, en cas </w:t>
      </w:r>
      <w:r w:rsidR="006F5E7B">
        <w:rPr>
          <w:rFonts w:ascii="Trebuchet MS" w:hAnsi="Trebuchet MS" w:cs="Arial"/>
          <w:sz w:val="20"/>
          <w:szCs w:val="20"/>
        </w:rPr>
        <w:t>d’achat groupé</w:t>
      </w:r>
      <w:r w:rsidR="002F5251">
        <w:rPr>
          <w:rFonts w:ascii="Trebuchet MS" w:hAnsi="Trebuchet MS" w:cs="Arial"/>
          <w:sz w:val="20"/>
          <w:szCs w:val="20"/>
        </w:rPr>
        <w:t>, en annexe du C.C.A.P.</w:t>
      </w:r>
    </w:p>
    <w:p w:rsidR="00AA5E03" w:rsidRDefault="00AA5E03">
      <w:pPr>
        <w:rPr>
          <w:rFonts w:ascii="Trebuchet MS" w:hAnsi="Trebuchet MS" w:cs="Arial"/>
          <w:sz w:val="20"/>
          <w:szCs w:val="20"/>
        </w:rPr>
      </w:pPr>
      <w:r>
        <w:rPr>
          <w:rFonts w:ascii="Trebuchet MS" w:hAnsi="Trebuchet MS" w:cs="Arial"/>
          <w:sz w:val="20"/>
          <w:szCs w:val="20"/>
        </w:rPr>
        <w:br w:type="page"/>
      </w:r>
    </w:p>
    <w:p w:rsidR="00643191" w:rsidRPr="00C84653" w:rsidRDefault="00DF3887" w:rsidP="00C97611">
      <w:pPr>
        <w:pStyle w:val="Titre3"/>
      </w:pPr>
      <w:bookmarkStart w:id="171" w:name="_Toc59538082"/>
      <w:bookmarkStart w:id="172" w:name="_Toc59539961"/>
      <w:bookmarkStart w:id="173" w:name="_Toc211936323"/>
      <w:r>
        <w:t>D</w:t>
      </w:r>
      <w:r w:rsidR="00643191" w:rsidRPr="00885D04">
        <w:t xml:space="preserve">épôt de la </w:t>
      </w:r>
      <w:r w:rsidR="00643191" w:rsidRPr="00C84653">
        <w:t>facture</w:t>
      </w:r>
      <w:r w:rsidR="00643191" w:rsidRPr="00885D04">
        <w:t xml:space="preserve"> électronique</w:t>
      </w:r>
      <w:bookmarkEnd w:id="171"/>
      <w:bookmarkEnd w:id="172"/>
      <w:bookmarkEnd w:id="173"/>
    </w:p>
    <w:p w:rsidR="009C292A" w:rsidRPr="002C1CFE" w:rsidRDefault="009C292A" w:rsidP="006F5E7B">
      <w:pPr>
        <w:jc w:val="both"/>
        <w:rPr>
          <w:rFonts w:ascii="Trebuchet MS" w:hAnsi="Trebuchet MS" w:cs="Arial"/>
          <w:sz w:val="20"/>
          <w:szCs w:val="20"/>
        </w:rPr>
      </w:pPr>
      <w:r w:rsidRPr="002C1CFE">
        <w:rPr>
          <w:rFonts w:ascii="Trebuchet MS" w:hAnsi="Trebuchet MS" w:cs="Arial"/>
          <w:sz w:val="20"/>
          <w:szCs w:val="20"/>
        </w:rPr>
        <w:t xml:space="preserve">La facture électronique doit </w:t>
      </w:r>
      <w:r w:rsidR="006F5E7B" w:rsidRPr="002C1CFE">
        <w:rPr>
          <w:rFonts w:ascii="Trebuchet MS" w:hAnsi="Trebuchet MS" w:cs="Arial"/>
          <w:sz w:val="20"/>
          <w:szCs w:val="20"/>
        </w:rPr>
        <w:t xml:space="preserve">obligatoirement </w:t>
      </w:r>
      <w:r w:rsidR="006F5E7B">
        <w:rPr>
          <w:rFonts w:ascii="Trebuchet MS" w:hAnsi="Trebuchet MS" w:cs="Arial"/>
          <w:sz w:val="20"/>
          <w:szCs w:val="20"/>
        </w:rPr>
        <w:t xml:space="preserve">comporter, </w:t>
      </w:r>
      <w:r w:rsidR="006F5E7B" w:rsidRPr="006F5E7B">
        <w:rPr>
          <w:rFonts w:ascii="Trebuchet MS" w:hAnsi="Trebuchet MS" w:cs="Arial"/>
          <w:sz w:val="20"/>
          <w:szCs w:val="20"/>
        </w:rPr>
        <w:t xml:space="preserve">sans préjudice des mentions obligatoires fixées par les dispositions législatives ou réglementaires, </w:t>
      </w:r>
      <w:r w:rsidRPr="002C1CFE">
        <w:rPr>
          <w:rFonts w:ascii="Trebuchet MS" w:hAnsi="Trebuchet MS" w:cs="Arial"/>
          <w:sz w:val="20"/>
          <w:szCs w:val="20"/>
        </w:rPr>
        <w:t>les mentions suivantes</w:t>
      </w:r>
      <w:r w:rsidR="005F1CB6">
        <w:rPr>
          <w:rFonts w:ascii="Trebuchet MS" w:hAnsi="Trebuchet MS" w:cs="Arial"/>
          <w:sz w:val="20"/>
          <w:szCs w:val="20"/>
        </w:rPr>
        <w:t> </w:t>
      </w:r>
      <w:r w:rsidRPr="002C1CFE">
        <w:rPr>
          <w:rFonts w:ascii="Trebuchet MS" w:hAnsi="Trebuchet MS" w:cs="Arial"/>
          <w:sz w:val="20"/>
          <w:szCs w:val="20"/>
        </w:rPr>
        <w:t xml:space="preserve">: </w:t>
      </w:r>
    </w:p>
    <w:p w:rsidR="002C1CFE" w:rsidRPr="006F5E7B" w:rsidRDefault="002C1CFE" w:rsidP="00F1671A">
      <w:pPr>
        <w:rPr>
          <w:rFonts w:ascii="Trebuchet MS" w:hAnsi="Trebuchet MS" w:cs="Arial"/>
          <w:sz w:val="20"/>
          <w:szCs w:val="20"/>
        </w:rPr>
      </w:pP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d’émission de la facture,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dénomination sociale, numéro SIRET et adresse du </w:t>
      </w:r>
      <w:r w:rsidR="00C25810">
        <w:rPr>
          <w:rFonts w:ascii="Trebuchet MS" w:eastAsia="Calibri" w:hAnsi="Trebuchet MS" w:cs="Arial"/>
          <w:sz w:val="20"/>
          <w:szCs w:val="20"/>
          <w:lang w:eastAsia="en-US"/>
        </w:rPr>
        <w:t>Titulaire</w:t>
      </w:r>
      <w:r w:rsidRPr="006F5E7B">
        <w:rPr>
          <w:rFonts w:ascii="Trebuchet MS" w:eastAsia="Calibri" w:hAnsi="Trebuchet MS" w:cs="Arial"/>
          <w:sz w:val="20"/>
          <w:szCs w:val="20"/>
          <w:lang w:eastAsia="en-US"/>
        </w:rPr>
        <w: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désignation sociale et adresse du destinataire de la facture, </w:t>
      </w:r>
      <w:r w:rsidR="006F5E7B">
        <w:rPr>
          <w:rFonts w:ascii="Trebuchet MS" w:eastAsia="Calibri" w:hAnsi="Trebuchet MS" w:cs="Arial"/>
          <w:sz w:val="20"/>
          <w:szCs w:val="20"/>
          <w:lang w:eastAsia="en-US"/>
        </w:rPr>
        <w:t xml:space="preserve">son </w:t>
      </w:r>
      <w:r w:rsidRPr="006F5E7B">
        <w:rPr>
          <w:rFonts w:ascii="Trebuchet MS" w:eastAsia="Calibri" w:hAnsi="Trebuchet MS" w:cs="Arial"/>
          <w:sz w:val="20"/>
          <w:szCs w:val="20"/>
          <w:lang w:eastAsia="en-US"/>
        </w:rPr>
        <w:t xml:space="preserve">numéro SIRET, </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mention du code du service en charge du paiement,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facture,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marché et son objet,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 numéro du bon de commande en vertu duquel la facture est émise, et dans les autres cas, le numéro d’engagement généré par le système d’information financière et comptable de l’entité publique,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L’identité bancaire ou postale telle que précisée sur l’acte d’engagement,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de livraison des fournitures ou d’exécution des services,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quantité et la dénomination précise des produits livrés ou des prestations réalisées,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prix unitaire hors taxes des produits livrés ou des prestations réalisées,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montant total hors taxes et le montant de la taxe à payer, ainsi que la répartition de ces montants par taux de taxe sur la valeur ajoutée, ou, le cas échéant, le bénéfice d’une exonération,</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l’identification du représentant fiscal de l’émetteur de la facture,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modalités particulières de règlement,</w:t>
      </w:r>
    </w:p>
    <w:p w:rsidR="004E15AB"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renseignements relatifs aux déductions ou versements complémentaires.</w:t>
      </w:r>
    </w:p>
    <w:p w:rsidR="000420C3" w:rsidRPr="002C1CFE" w:rsidRDefault="008C3A5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non-respect de ces dispositions entraînera le retour pur et simple de la facture à son expéditeur, avec obligation de réémission sous un nouveau numéro et une nouvelle date.</w:t>
      </w:r>
    </w:p>
    <w:p w:rsidR="002C1CFE" w:rsidRPr="002C1CFE" w:rsidRDefault="000420C3"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Les factures et autres demandes de paiement sont établies à l’ordre </w:t>
      </w:r>
      <w:r w:rsidR="002C1CFE" w:rsidRPr="002C1CFE">
        <w:rPr>
          <w:rFonts w:ascii="Trebuchet MS" w:hAnsi="Trebuchet MS" w:cs="Arial"/>
          <w:noProof/>
          <w:sz w:val="20"/>
        </w:rPr>
        <w:t>de l’établissement concerné.</w:t>
      </w:r>
    </w:p>
    <w:p w:rsidR="008C3A5F" w:rsidRPr="002C1CFE" w:rsidRDefault="00D273C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taux de TVA applicable est celui en vigueur au jour d</w:t>
      </w:r>
      <w:r w:rsidR="002C1CFE" w:rsidRPr="002C1CFE">
        <w:rPr>
          <w:rFonts w:ascii="Trebuchet MS" w:hAnsi="Trebuchet MS" w:cs="Arial"/>
          <w:noProof/>
          <w:sz w:val="20"/>
        </w:rPr>
        <w:t>e la livraison des fournitures ou</w:t>
      </w:r>
      <w:r w:rsidRPr="002C1CFE">
        <w:rPr>
          <w:rFonts w:ascii="Trebuchet MS" w:hAnsi="Trebuchet MS" w:cs="Arial"/>
          <w:noProof/>
          <w:sz w:val="20"/>
        </w:rPr>
        <w:t xml:space="preserve"> au jour de la réalisation des pres</w:t>
      </w:r>
      <w:r w:rsidR="002C1CFE" w:rsidRPr="002C1CFE">
        <w:rPr>
          <w:rFonts w:ascii="Trebuchet MS" w:hAnsi="Trebuchet MS" w:cs="Arial"/>
          <w:noProof/>
          <w:sz w:val="20"/>
        </w:rPr>
        <w:t>tations ou</w:t>
      </w:r>
      <w:r w:rsidRPr="002C1CFE">
        <w:rPr>
          <w:rFonts w:ascii="Trebuchet MS" w:hAnsi="Trebuchet MS" w:cs="Arial"/>
          <w:noProof/>
          <w:sz w:val="20"/>
        </w:rPr>
        <w:t xml:space="preserve"> au dernier jour de la période fai</w:t>
      </w:r>
      <w:r w:rsidR="002C1CFE" w:rsidRPr="002C1CFE">
        <w:rPr>
          <w:rFonts w:ascii="Trebuchet MS" w:hAnsi="Trebuchet MS" w:cs="Arial"/>
          <w:noProof/>
          <w:sz w:val="20"/>
        </w:rPr>
        <w:t xml:space="preserve">sant l’objet de la facturation, </w:t>
      </w:r>
      <w:r w:rsidRPr="002C1CFE">
        <w:rPr>
          <w:rFonts w:ascii="Trebuchet MS" w:hAnsi="Trebuchet MS" w:cs="Arial"/>
          <w:noProof/>
          <w:sz w:val="20"/>
        </w:rPr>
        <w:t xml:space="preserve">pour les prestations qui s’exécutent de façon continue. </w:t>
      </w:r>
    </w:p>
    <w:p w:rsidR="006E2A89" w:rsidRDefault="008C3A5F" w:rsidP="006F5E7B">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Si le </w:t>
      </w:r>
      <w:r w:rsidR="00C25810">
        <w:rPr>
          <w:rFonts w:ascii="Trebuchet MS" w:hAnsi="Trebuchet MS" w:cs="Arial"/>
          <w:noProof/>
          <w:sz w:val="20"/>
        </w:rPr>
        <w:t>Titulaire</w:t>
      </w:r>
      <w:r w:rsidRPr="002C1CFE">
        <w:rPr>
          <w:rFonts w:ascii="Trebuchet MS" w:hAnsi="Trebuchet MS" w:cs="Arial"/>
          <w:noProof/>
          <w:sz w:val="20"/>
        </w:rPr>
        <w:t xml:space="preserve"> est établi dans un autre pays de l’Union Européenne sans avoir d’établissement en France, il facturera ses prestations hors T.V.A. et aura droit à ce que l’administration lui communique un numéro d’identification fiscal</w:t>
      </w:r>
      <w:r w:rsidR="00436CE0" w:rsidRPr="002C1CFE">
        <w:rPr>
          <w:rFonts w:ascii="Trebuchet MS" w:hAnsi="Trebuchet MS" w:cs="Arial"/>
          <w:noProof/>
          <w:sz w:val="20"/>
        </w:rPr>
        <w:t>.</w:t>
      </w:r>
    </w:p>
    <w:p w:rsidR="008C3A5F" w:rsidRPr="00885D04" w:rsidRDefault="008C3A5F" w:rsidP="00925726">
      <w:pPr>
        <w:pStyle w:val="Titre2"/>
      </w:pPr>
      <w:bookmarkStart w:id="174" w:name="_Toc127271372"/>
      <w:bookmarkStart w:id="175" w:name="_Toc59538083"/>
      <w:bookmarkStart w:id="176" w:name="_Toc59539962"/>
      <w:bookmarkStart w:id="177" w:name="_Toc59540042"/>
      <w:bookmarkStart w:id="178" w:name="_Toc211936324"/>
      <w:r w:rsidRPr="00885D04">
        <w:t>Mode de règlemen</w:t>
      </w:r>
      <w:bookmarkEnd w:id="174"/>
      <w:r w:rsidRPr="00885D04">
        <w:t>t</w:t>
      </w:r>
      <w:bookmarkEnd w:id="175"/>
      <w:bookmarkEnd w:id="176"/>
      <w:bookmarkEnd w:id="177"/>
      <w:bookmarkEnd w:id="178"/>
    </w:p>
    <w:p w:rsidR="006D0C07" w:rsidRPr="009A5423" w:rsidRDefault="008C3A5F" w:rsidP="009A5423">
      <w:pPr>
        <w:spacing w:after="120"/>
        <w:jc w:val="both"/>
        <w:rPr>
          <w:rFonts w:ascii="Trebuchet MS" w:hAnsi="Trebuchet MS" w:cs="Arial"/>
          <w:sz w:val="20"/>
        </w:rPr>
      </w:pPr>
      <w:r w:rsidRPr="009A5423">
        <w:rPr>
          <w:rFonts w:ascii="Trebuchet MS" w:hAnsi="Trebuchet MS" w:cs="Arial"/>
          <w:sz w:val="20"/>
        </w:rPr>
        <w:t>Les paiements sont effectués dans les conditions fixées par les règl</w:t>
      </w:r>
      <w:r w:rsidR="00A43044" w:rsidRPr="009A5423">
        <w:rPr>
          <w:rFonts w:ascii="Trebuchet MS" w:hAnsi="Trebuchet MS" w:cs="Arial"/>
          <w:sz w:val="20"/>
        </w:rPr>
        <w:t>es de la comptabilité publique.</w:t>
      </w:r>
    </w:p>
    <w:p w:rsidR="006F5E7B"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comptable </w:t>
      </w:r>
      <w:r w:rsidR="006F5E7B" w:rsidRPr="009A5423">
        <w:rPr>
          <w:rFonts w:ascii="Trebuchet MS" w:hAnsi="Trebuchet MS" w:cs="Arial"/>
          <w:sz w:val="20"/>
        </w:rPr>
        <w:t>assignataire des</w:t>
      </w:r>
      <w:r w:rsidRPr="009A5423">
        <w:rPr>
          <w:rFonts w:ascii="Trebuchet MS" w:hAnsi="Trebuchet MS" w:cs="Arial"/>
          <w:sz w:val="20"/>
        </w:rPr>
        <w:t xml:space="preserve"> paiement</w:t>
      </w:r>
      <w:r w:rsidR="006F5E7B" w:rsidRPr="009A5423">
        <w:rPr>
          <w:rFonts w:ascii="Trebuchet MS" w:hAnsi="Trebuchet MS" w:cs="Arial"/>
          <w:sz w:val="20"/>
        </w:rPr>
        <w:t>s</w:t>
      </w:r>
      <w:r w:rsidRPr="009A5423">
        <w:rPr>
          <w:rFonts w:ascii="Trebuchet MS" w:hAnsi="Trebuchet MS" w:cs="Arial"/>
          <w:sz w:val="20"/>
        </w:rPr>
        <w:t xml:space="preserve"> est </w:t>
      </w:r>
      <w:r w:rsidR="006F5E7B" w:rsidRPr="009A5423">
        <w:rPr>
          <w:rFonts w:ascii="Trebuchet MS" w:hAnsi="Trebuchet MS" w:cs="Arial"/>
          <w:sz w:val="20"/>
        </w:rPr>
        <w:t>mentionné en page 2 du présent C.C.A.P. [rubrique C] ou, en cas d’achat groupé, en annexe du présent document.</w:t>
      </w:r>
    </w:p>
    <w:p w:rsidR="00F6158D" w:rsidRPr="009A5423" w:rsidRDefault="008C3A5F" w:rsidP="009A5423">
      <w:pPr>
        <w:spacing w:after="120"/>
        <w:jc w:val="both"/>
        <w:rPr>
          <w:rFonts w:ascii="Trebuchet MS" w:hAnsi="Trebuchet MS" w:cs="Arial"/>
          <w:sz w:val="20"/>
        </w:rPr>
      </w:pPr>
      <w:r w:rsidRPr="009A5423">
        <w:rPr>
          <w:rFonts w:ascii="Trebuchet MS" w:hAnsi="Trebuchet MS" w:cs="Arial"/>
          <w:sz w:val="20"/>
        </w:rPr>
        <w:t>Les sommes dues sont payées dans un délai global de 50 jours à compter de la date de réception de la facture ou de la demande de paiement de l’avance ou de l’a</w:t>
      </w:r>
      <w:r w:rsidR="00F6158D" w:rsidRPr="009A5423">
        <w:rPr>
          <w:rFonts w:ascii="Trebuchet MS" w:hAnsi="Trebuchet MS" w:cs="Arial"/>
          <w:sz w:val="20"/>
        </w:rPr>
        <w:t>compte éventuel.</w:t>
      </w:r>
    </w:p>
    <w:p w:rsidR="0094558F"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dépassement du délai de règlement ouvre de plein droit et sans autre formalité pour le </w:t>
      </w:r>
      <w:r w:rsidR="00C25810" w:rsidRPr="009A5423">
        <w:rPr>
          <w:rFonts w:ascii="Trebuchet MS" w:hAnsi="Trebuchet MS" w:cs="Arial"/>
          <w:sz w:val="20"/>
        </w:rPr>
        <w:t>Titulaire</w:t>
      </w:r>
      <w:r w:rsidRPr="009A5423">
        <w:rPr>
          <w:rFonts w:ascii="Trebuchet MS" w:hAnsi="Trebuchet MS" w:cs="Arial"/>
          <w:sz w:val="20"/>
        </w:rPr>
        <w:t xml:space="preserve"> du marché, au b</w:t>
      </w:r>
      <w:r w:rsidR="00A43044" w:rsidRPr="009A5423">
        <w:rPr>
          <w:rFonts w:ascii="Trebuchet MS" w:hAnsi="Trebuchet MS" w:cs="Arial"/>
          <w:sz w:val="20"/>
        </w:rPr>
        <w:t>énéfice d</w:t>
      </w:r>
      <w:r w:rsidR="005F1CB6" w:rsidRPr="009A5423">
        <w:rPr>
          <w:rFonts w:ascii="Trebuchet MS" w:hAnsi="Trebuchet MS" w:cs="Arial"/>
          <w:sz w:val="20"/>
        </w:rPr>
        <w:t>’</w:t>
      </w:r>
      <w:r w:rsidR="00A43044" w:rsidRPr="009A5423">
        <w:rPr>
          <w:rFonts w:ascii="Trebuchet MS" w:hAnsi="Trebuchet MS" w:cs="Arial"/>
          <w:sz w:val="20"/>
        </w:rPr>
        <w:t>intérêts moratoires.</w:t>
      </w:r>
      <w:r w:rsidR="009A5423">
        <w:rPr>
          <w:rFonts w:ascii="Trebuchet MS" w:hAnsi="Trebuchet MS" w:cs="Arial"/>
          <w:sz w:val="20"/>
        </w:rPr>
        <w:t xml:space="preserve"> </w:t>
      </w:r>
      <w:r w:rsidRPr="009A5423">
        <w:rPr>
          <w:rFonts w:ascii="Trebuchet MS" w:hAnsi="Trebuchet MS" w:cs="Arial"/>
          <w:sz w:val="20"/>
        </w:rPr>
        <w:t>Ceux-ci commencent à courir dès le lendemain de l</w:t>
      </w:r>
      <w:r w:rsidR="005F1CB6" w:rsidRPr="009A5423">
        <w:rPr>
          <w:rFonts w:ascii="Trebuchet MS" w:hAnsi="Trebuchet MS" w:cs="Arial"/>
          <w:sz w:val="20"/>
        </w:rPr>
        <w:t>’</w:t>
      </w:r>
      <w:r w:rsidRPr="009A5423">
        <w:rPr>
          <w:rFonts w:ascii="Trebuchet MS" w:hAnsi="Trebuchet MS" w:cs="Arial"/>
          <w:sz w:val="20"/>
        </w:rPr>
        <w:t>expiration du délai de règlement, jusqu</w:t>
      </w:r>
      <w:r w:rsidR="005F1CB6" w:rsidRPr="009A5423">
        <w:rPr>
          <w:rFonts w:ascii="Trebuchet MS" w:hAnsi="Trebuchet MS" w:cs="Arial"/>
          <w:sz w:val="20"/>
        </w:rPr>
        <w:t>’</w:t>
      </w:r>
      <w:r w:rsidRPr="009A5423">
        <w:rPr>
          <w:rFonts w:ascii="Trebuchet MS" w:hAnsi="Trebuchet MS" w:cs="Arial"/>
          <w:sz w:val="20"/>
        </w:rPr>
        <w:t>au jo</w:t>
      </w:r>
      <w:r w:rsidR="00A43044" w:rsidRPr="009A5423">
        <w:rPr>
          <w:rFonts w:ascii="Trebuchet MS" w:hAnsi="Trebuchet MS" w:cs="Arial"/>
          <w:sz w:val="20"/>
        </w:rPr>
        <w:t>ur de mise en paiement inclus.</w:t>
      </w:r>
      <w:r w:rsidR="009A5423">
        <w:rPr>
          <w:rFonts w:ascii="Trebuchet MS" w:hAnsi="Trebuchet MS" w:cs="Arial"/>
          <w:sz w:val="20"/>
        </w:rPr>
        <w:t xml:space="preserve"> </w:t>
      </w:r>
      <w:r w:rsidRPr="009A5423">
        <w:rPr>
          <w:rFonts w:ascii="Trebuchet MS" w:hAnsi="Trebuchet MS" w:cs="Arial"/>
          <w:sz w:val="20"/>
        </w:rPr>
        <w:t xml:space="preserve">Ils sont calculés sur la base du taux directeur de la Banque Centrale Européenne (BCE) </w:t>
      </w:r>
      <w:r w:rsidR="00A43044" w:rsidRPr="009A5423">
        <w:rPr>
          <w:rFonts w:ascii="Trebuchet MS" w:hAnsi="Trebuchet MS" w:cs="Arial"/>
          <w:sz w:val="20"/>
        </w:rPr>
        <w:t>en vigueur majoré de 8 points.</w:t>
      </w:r>
      <w:r w:rsidR="009A5423">
        <w:rPr>
          <w:rFonts w:ascii="Trebuchet MS" w:hAnsi="Trebuchet MS" w:cs="Arial"/>
          <w:sz w:val="20"/>
        </w:rPr>
        <w:t xml:space="preserve"> </w:t>
      </w:r>
      <w:r w:rsidRPr="009A5423">
        <w:rPr>
          <w:rFonts w:ascii="Trebuchet MS" w:hAnsi="Trebuchet MS" w:cs="Arial"/>
          <w:sz w:val="20"/>
        </w:rPr>
        <w:t>Le dépassement du délai de règlement ouvre droit également au versement d</w:t>
      </w:r>
      <w:r w:rsidR="005F1CB6" w:rsidRPr="009A5423">
        <w:rPr>
          <w:rFonts w:ascii="Trebuchet MS" w:hAnsi="Trebuchet MS" w:cs="Arial"/>
          <w:sz w:val="20"/>
        </w:rPr>
        <w:t>’</w:t>
      </w:r>
      <w:r w:rsidRPr="009A5423">
        <w:rPr>
          <w:rFonts w:ascii="Trebuchet MS" w:hAnsi="Trebuchet MS" w:cs="Arial"/>
          <w:sz w:val="20"/>
        </w:rPr>
        <w:t>une indemnité forfaitaire de recouvrement d</w:t>
      </w:r>
      <w:r w:rsidR="005F1CB6" w:rsidRPr="009A5423">
        <w:rPr>
          <w:rFonts w:ascii="Trebuchet MS" w:hAnsi="Trebuchet MS" w:cs="Arial"/>
          <w:sz w:val="20"/>
        </w:rPr>
        <w:t>’</w:t>
      </w:r>
      <w:r w:rsidRPr="009A5423">
        <w:rPr>
          <w:rFonts w:ascii="Trebuchet MS" w:hAnsi="Trebuchet MS" w:cs="Arial"/>
          <w:sz w:val="20"/>
        </w:rPr>
        <w:t>un montant de 40€. Cette indemnité s</w:t>
      </w:r>
      <w:r w:rsidR="005F1CB6" w:rsidRPr="009A5423">
        <w:rPr>
          <w:rFonts w:ascii="Trebuchet MS" w:hAnsi="Trebuchet MS" w:cs="Arial"/>
          <w:sz w:val="20"/>
        </w:rPr>
        <w:t>’</w:t>
      </w:r>
      <w:r w:rsidRPr="009A5423">
        <w:rPr>
          <w:rFonts w:ascii="Trebuchet MS" w:hAnsi="Trebuchet MS" w:cs="Arial"/>
          <w:sz w:val="20"/>
        </w:rPr>
        <w:t>ajoute au monta</w:t>
      </w:r>
      <w:r w:rsidR="00A4796E" w:rsidRPr="009A5423">
        <w:rPr>
          <w:rFonts w:ascii="Trebuchet MS" w:hAnsi="Trebuchet MS" w:cs="Arial"/>
          <w:sz w:val="20"/>
        </w:rPr>
        <w:t>nt des intérêts moratoires du</w:t>
      </w:r>
      <w:r w:rsidR="0094558F" w:rsidRPr="009A5423">
        <w:rPr>
          <w:rFonts w:ascii="Trebuchet MS" w:hAnsi="Trebuchet MS" w:cs="Arial"/>
          <w:sz w:val="20"/>
        </w:rPr>
        <w:t>s.</w:t>
      </w:r>
    </w:p>
    <w:p w:rsidR="008C3A5F" w:rsidRPr="00A43044" w:rsidRDefault="008C3A5F" w:rsidP="00A43044">
      <w:pPr>
        <w:spacing w:after="120"/>
        <w:ind w:right="-1"/>
        <w:jc w:val="both"/>
        <w:rPr>
          <w:rFonts w:ascii="Trebuchet MS" w:hAnsi="Trebuchet MS" w:cs="Arial"/>
          <w:sz w:val="20"/>
        </w:rPr>
      </w:pPr>
      <w:r w:rsidRPr="00A43044">
        <w:rPr>
          <w:rFonts w:ascii="Trebuchet MS" w:hAnsi="Trebuchet MS" w:cs="Arial"/>
          <w:sz w:val="20"/>
        </w:rPr>
        <w:t xml:space="preserve">Il est précisé que tout retard imputable au </w:t>
      </w:r>
      <w:r w:rsidR="00C25810">
        <w:rPr>
          <w:rFonts w:ascii="Trebuchet MS" w:hAnsi="Trebuchet MS" w:cs="Arial"/>
          <w:sz w:val="20"/>
        </w:rPr>
        <w:t>Titulaire</w:t>
      </w:r>
      <w:r w:rsidRPr="00A43044">
        <w:rPr>
          <w:rFonts w:ascii="Trebuchet MS" w:hAnsi="Trebuchet MS" w:cs="Arial"/>
          <w:sz w:val="20"/>
        </w:rPr>
        <w:t xml:space="preserve"> du marché</w:t>
      </w:r>
      <w:r w:rsidR="009A5423">
        <w:rPr>
          <w:rFonts w:ascii="Trebuchet MS" w:hAnsi="Trebuchet MS" w:cs="Arial"/>
          <w:sz w:val="20"/>
        </w:rPr>
        <w:t xml:space="preserve"> </w:t>
      </w:r>
      <w:r w:rsidRPr="00A43044">
        <w:rPr>
          <w:rFonts w:ascii="Trebuchet MS" w:hAnsi="Trebuchet MS" w:cs="Arial"/>
          <w:sz w:val="20"/>
        </w:rPr>
        <w:t>a pour conséquence la suspension du délai de paiement. Notamment par sa carence à produire les pièces demandées et par l</w:t>
      </w:r>
      <w:r w:rsidR="005F1CB6">
        <w:rPr>
          <w:rFonts w:ascii="Trebuchet MS" w:hAnsi="Trebuchet MS" w:cs="Arial"/>
          <w:sz w:val="20"/>
        </w:rPr>
        <w:t>’</w:t>
      </w:r>
      <w:r w:rsidRPr="00A43044">
        <w:rPr>
          <w:rFonts w:ascii="Trebuchet MS" w:hAnsi="Trebuchet MS" w:cs="Arial"/>
          <w:sz w:val="20"/>
        </w:rPr>
        <w:t>absence d</w:t>
      </w:r>
      <w:r w:rsidR="005F1CB6">
        <w:rPr>
          <w:rFonts w:ascii="Trebuchet MS" w:hAnsi="Trebuchet MS" w:cs="Arial"/>
          <w:sz w:val="20"/>
        </w:rPr>
        <w:t>’</w:t>
      </w:r>
      <w:r w:rsidRPr="00A43044">
        <w:rPr>
          <w:rFonts w:ascii="Trebuchet MS" w:hAnsi="Trebuchet MS" w:cs="Arial"/>
          <w:sz w:val="20"/>
        </w:rPr>
        <w:t>informations ou la production d</w:t>
      </w:r>
      <w:r w:rsidR="005F1CB6">
        <w:rPr>
          <w:rFonts w:ascii="Trebuchet MS" w:hAnsi="Trebuchet MS" w:cs="Arial"/>
          <w:sz w:val="20"/>
        </w:rPr>
        <w:t>’</w:t>
      </w:r>
      <w:r w:rsidRPr="00A43044">
        <w:rPr>
          <w:rFonts w:ascii="Trebuchet MS" w:hAnsi="Trebuchet MS" w:cs="Arial"/>
          <w:sz w:val="20"/>
        </w:rPr>
        <w:t>informations erronées</w:t>
      </w:r>
      <w:r w:rsidR="005F1CB6">
        <w:rPr>
          <w:rFonts w:ascii="Trebuchet MS" w:hAnsi="Trebuchet MS" w:cs="Arial"/>
          <w:sz w:val="20"/>
        </w:rPr>
        <w:t> </w:t>
      </w:r>
      <w:r w:rsidRPr="00A43044">
        <w:rPr>
          <w:rFonts w:ascii="Trebuchet MS" w:hAnsi="Trebuchet MS" w:cs="Arial"/>
          <w:sz w:val="20"/>
        </w:rPr>
        <w:t xml:space="preserve">: </w:t>
      </w:r>
    </w:p>
    <w:p w:rsidR="008C3A5F" w:rsidRPr="00A43044" w:rsidRDefault="008C3A5F" w:rsidP="00AA5E03">
      <w:pPr>
        <w:ind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de la raison sociale</w:t>
      </w:r>
      <w:r w:rsidR="0094558F" w:rsidRPr="00A43044">
        <w:rPr>
          <w:rFonts w:ascii="Trebuchet MS" w:hAnsi="Trebuchet MS" w:cs="Arial"/>
          <w:sz w:val="20"/>
        </w:rPr>
        <w:t>,</w:t>
      </w:r>
    </w:p>
    <w:p w:rsidR="008C3A5F" w:rsidRPr="00A43044" w:rsidRDefault="008C3A5F" w:rsidP="00AA5E03">
      <w:pPr>
        <w:ind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et/ou absence de domiciliation bancaire,</w:t>
      </w:r>
    </w:p>
    <w:p w:rsidR="008C3A5F" w:rsidRPr="00A43044" w:rsidRDefault="008C3A5F" w:rsidP="00AA5E03">
      <w:pPr>
        <w:ind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erreur sur les prestations et/ou montants facturés,</w:t>
      </w:r>
    </w:p>
    <w:p w:rsidR="008C3A5F"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006053EB" w:rsidRPr="00A43044">
        <w:rPr>
          <w:rFonts w:ascii="Trebuchet MS" w:hAnsi="Trebuchet MS" w:cs="Arial"/>
          <w:sz w:val="20"/>
        </w:rPr>
        <w:t>facturation avant service fait…</w:t>
      </w:r>
    </w:p>
    <w:p w:rsidR="008C3A5F" w:rsidRPr="00A43044" w:rsidRDefault="00C25810" w:rsidP="00925726">
      <w:pPr>
        <w:pStyle w:val="Titre2"/>
      </w:pPr>
      <w:bookmarkStart w:id="179" w:name="_Toc408589840"/>
      <w:bookmarkStart w:id="180" w:name="_Toc59538084"/>
      <w:bookmarkStart w:id="181" w:name="_Toc59539963"/>
      <w:bookmarkStart w:id="182" w:name="_Toc59540043"/>
      <w:bookmarkStart w:id="183" w:name="_Toc211936325"/>
      <w:r>
        <w:t>Titulaire</w:t>
      </w:r>
      <w:r w:rsidR="008C3A5F" w:rsidRPr="00885D04">
        <w:t xml:space="preserve"> étranger</w:t>
      </w:r>
      <w:bookmarkEnd w:id="179"/>
      <w:bookmarkEnd w:id="180"/>
      <w:bookmarkEnd w:id="181"/>
      <w:bookmarkEnd w:id="182"/>
      <w:r w:rsidR="00EC542A">
        <w:t xml:space="preserve"> – Langue du contrat</w:t>
      </w:r>
      <w:bookmarkEnd w:id="183"/>
    </w:p>
    <w:p w:rsidR="008C3A5F" w:rsidRPr="00A43044" w:rsidRDefault="008C3A5F" w:rsidP="00A43044">
      <w:pPr>
        <w:spacing w:after="120"/>
        <w:jc w:val="both"/>
        <w:rPr>
          <w:rFonts w:ascii="Trebuchet MS" w:hAnsi="Trebuchet MS" w:cs="Calibri"/>
          <w:sz w:val="20"/>
        </w:rPr>
      </w:pPr>
      <w:r w:rsidRPr="00A43044">
        <w:rPr>
          <w:rFonts w:ascii="Trebuchet MS" w:hAnsi="Trebuchet MS" w:cs="Calibri"/>
          <w:sz w:val="20"/>
        </w:rPr>
        <w:t>La monnaie de compte des marchés est l</w:t>
      </w:r>
      <w:r w:rsidR="005F1CB6">
        <w:rPr>
          <w:rFonts w:ascii="Trebuchet MS" w:hAnsi="Trebuchet MS" w:cs="Calibri"/>
          <w:sz w:val="20"/>
        </w:rPr>
        <w:t>’</w:t>
      </w:r>
      <w:r w:rsidRPr="00A43044">
        <w:rPr>
          <w:rFonts w:ascii="Trebuchet MS" w:hAnsi="Trebuchet MS" w:cs="Calibri"/>
          <w:sz w:val="20"/>
        </w:rPr>
        <w:t>EURO. Le prix libellé en EURO restera inchangé en cas de variation de change. Tous les documents, factures, modes d</w:t>
      </w:r>
      <w:r w:rsidR="005F1CB6">
        <w:rPr>
          <w:rFonts w:ascii="Trebuchet MS" w:hAnsi="Trebuchet MS" w:cs="Calibri"/>
          <w:sz w:val="20"/>
        </w:rPr>
        <w:t>’</w:t>
      </w:r>
      <w:r w:rsidRPr="00A43044">
        <w:rPr>
          <w:rFonts w:ascii="Trebuchet MS" w:hAnsi="Trebuchet MS" w:cs="Calibri"/>
          <w:sz w:val="20"/>
        </w:rPr>
        <w:t>emploi</w:t>
      </w:r>
      <w:r w:rsidR="00B30199">
        <w:rPr>
          <w:rFonts w:ascii="Trebuchet MS" w:hAnsi="Trebuchet MS" w:cs="Calibri"/>
          <w:sz w:val="20"/>
        </w:rPr>
        <w:t>, supports de formation,</w:t>
      </w:r>
      <w:r w:rsidRPr="00A43044">
        <w:rPr>
          <w:rFonts w:ascii="Trebuchet MS" w:hAnsi="Trebuchet MS" w:cs="Calibri"/>
          <w:sz w:val="20"/>
        </w:rPr>
        <w:t xml:space="preserve"> doivent être rédigés en français.</w:t>
      </w:r>
    </w:p>
    <w:p w:rsidR="00D64F66" w:rsidRDefault="008C3A5F" w:rsidP="00A43044">
      <w:pPr>
        <w:spacing w:after="120"/>
        <w:jc w:val="both"/>
        <w:rPr>
          <w:rFonts w:ascii="Trebuchet MS" w:hAnsi="Trebuchet MS" w:cs="Calibri"/>
          <w:sz w:val="20"/>
        </w:rPr>
      </w:pPr>
      <w:r w:rsidRPr="00A43044">
        <w:rPr>
          <w:rFonts w:ascii="Trebuchet MS" w:hAnsi="Trebuchet MS" w:cs="Calibri"/>
          <w:sz w:val="20"/>
        </w:rPr>
        <w:t xml:space="preserve">Si </w:t>
      </w:r>
      <w:r w:rsidR="00E95309" w:rsidRPr="00A43044">
        <w:rPr>
          <w:rFonts w:ascii="Trebuchet MS" w:hAnsi="Trebuchet MS" w:cs="Calibri"/>
          <w:sz w:val="20"/>
        </w:rPr>
        <w:t xml:space="preserve">le </w:t>
      </w:r>
      <w:r w:rsidR="00C25810">
        <w:rPr>
          <w:rFonts w:ascii="Trebuchet MS" w:hAnsi="Trebuchet MS" w:cs="Calibri"/>
          <w:sz w:val="20"/>
        </w:rPr>
        <w:t>Titulaire</w:t>
      </w:r>
      <w:r w:rsidRPr="00A43044">
        <w:rPr>
          <w:rFonts w:ascii="Trebuchet MS" w:hAnsi="Trebuchet MS" w:cs="Calibri"/>
          <w:sz w:val="20"/>
        </w:rPr>
        <w:t xml:space="preserve"> est</w:t>
      </w:r>
      <w:r w:rsidR="00E95309" w:rsidRPr="00A43044">
        <w:rPr>
          <w:rFonts w:ascii="Trebuchet MS" w:hAnsi="Trebuchet MS" w:cs="Calibri"/>
          <w:sz w:val="20"/>
        </w:rPr>
        <w:t xml:space="preserve"> </w:t>
      </w:r>
      <w:r w:rsidRPr="00A43044">
        <w:rPr>
          <w:rFonts w:ascii="Trebuchet MS" w:hAnsi="Trebuchet MS" w:cs="Calibri"/>
          <w:sz w:val="20"/>
        </w:rPr>
        <w:t>établi dans un autre pays de l</w:t>
      </w:r>
      <w:r w:rsidR="005F1CB6">
        <w:rPr>
          <w:rFonts w:ascii="Trebuchet MS" w:hAnsi="Trebuchet MS" w:cs="Calibri"/>
          <w:sz w:val="20"/>
        </w:rPr>
        <w:t>’</w:t>
      </w:r>
      <w:r w:rsidRPr="00A43044">
        <w:rPr>
          <w:rFonts w:ascii="Trebuchet MS" w:hAnsi="Trebuchet MS" w:cs="Calibri"/>
          <w:sz w:val="20"/>
        </w:rPr>
        <w:t>union européenne sans avoir d</w:t>
      </w:r>
      <w:r w:rsidR="005F1CB6">
        <w:rPr>
          <w:rFonts w:ascii="Trebuchet MS" w:hAnsi="Trebuchet MS" w:cs="Calibri"/>
          <w:sz w:val="20"/>
        </w:rPr>
        <w:t>’</w:t>
      </w:r>
      <w:r w:rsidRPr="00A43044">
        <w:rPr>
          <w:rFonts w:ascii="Trebuchet MS" w:hAnsi="Trebuchet MS" w:cs="Calibri"/>
          <w:sz w:val="20"/>
        </w:rPr>
        <w:t>établissement en France, il facturera</w:t>
      </w:r>
      <w:r w:rsidR="00E95309" w:rsidRPr="00A43044">
        <w:rPr>
          <w:rFonts w:ascii="Trebuchet MS" w:hAnsi="Trebuchet MS" w:cs="Calibri"/>
          <w:sz w:val="20"/>
        </w:rPr>
        <w:t xml:space="preserve"> </w:t>
      </w:r>
      <w:r w:rsidRPr="00A43044">
        <w:rPr>
          <w:rFonts w:ascii="Trebuchet MS" w:hAnsi="Trebuchet MS" w:cs="Calibri"/>
          <w:sz w:val="20"/>
        </w:rPr>
        <w:t>ses prestations hors TVA et aura</w:t>
      </w:r>
      <w:r w:rsidR="009A5423">
        <w:rPr>
          <w:rFonts w:ascii="Trebuchet MS" w:hAnsi="Trebuchet MS" w:cs="Calibri"/>
          <w:sz w:val="20"/>
        </w:rPr>
        <w:t xml:space="preserve"> </w:t>
      </w:r>
      <w:r w:rsidRPr="00A43044">
        <w:rPr>
          <w:rFonts w:ascii="Trebuchet MS" w:hAnsi="Trebuchet MS" w:cs="Calibri"/>
          <w:sz w:val="20"/>
        </w:rPr>
        <w:t>droit à ce que l</w:t>
      </w:r>
      <w:r w:rsidR="005F1CB6">
        <w:rPr>
          <w:rFonts w:ascii="Trebuchet MS" w:hAnsi="Trebuchet MS" w:cs="Calibri"/>
          <w:sz w:val="20"/>
        </w:rPr>
        <w:t>’</w:t>
      </w:r>
      <w:r w:rsidRPr="00A43044">
        <w:rPr>
          <w:rFonts w:ascii="Trebuchet MS" w:hAnsi="Trebuchet MS" w:cs="Calibri"/>
          <w:sz w:val="20"/>
        </w:rPr>
        <w:t xml:space="preserve">administration lui communique un </w:t>
      </w:r>
      <w:r w:rsidR="001315AD" w:rsidRPr="00A43044">
        <w:rPr>
          <w:rFonts w:ascii="Trebuchet MS" w:hAnsi="Trebuchet MS" w:cs="Calibri"/>
          <w:sz w:val="20"/>
        </w:rPr>
        <w:t>numéro d</w:t>
      </w:r>
      <w:r w:rsidR="005F1CB6">
        <w:rPr>
          <w:rFonts w:ascii="Trebuchet MS" w:hAnsi="Trebuchet MS" w:cs="Calibri"/>
          <w:sz w:val="20"/>
        </w:rPr>
        <w:t>’</w:t>
      </w:r>
      <w:r w:rsidR="001315AD" w:rsidRPr="00A43044">
        <w:rPr>
          <w:rFonts w:ascii="Trebuchet MS" w:hAnsi="Trebuchet MS" w:cs="Calibri"/>
          <w:sz w:val="20"/>
        </w:rPr>
        <w:t>identification fiscal.</w:t>
      </w:r>
    </w:p>
    <w:p w:rsidR="00D64F66" w:rsidRPr="00885D04" w:rsidRDefault="00D64F66" w:rsidP="001315AD">
      <w:pPr>
        <w:jc w:val="both"/>
        <w:rPr>
          <w:rFonts w:ascii="Trebuchet MS" w:hAnsi="Trebuchet MS" w:cs="Calibri"/>
        </w:rPr>
      </w:pPr>
    </w:p>
    <w:p w:rsidR="001C0D9E"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III – Exécution</w:t>
      </w:r>
      <w:bookmarkStart w:id="184" w:name="_Toc408589842"/>
      <w:r w:rsidR="001315AD" w:rsidRPr="00A335CC">
        <w:rPr>
          <w:rFonts w:ascii="Trebuchet MS" w:eastAsia="Times New Roman" w:hAnsi="Trebuchet MS" w:cs="Arial"/>
          <w:b/>
          <w:bCs/>
          <w:iCs/>
          <w:spacing w:val="6"/>
          <w:sz w:val="24"/>
          <w:lang w:eastAsia="fr-FR"/>
        </w:rPr>
        <w:t xml:space="preserve"> </w:t>
      </w:r>
    </w:p>
    <w:p w:rsidR="00853C32" w:rsidRDefault="00DE65F5" w:rsidP="00853C32">
      <w:pPr>
        <w:pStyle w:val="Titre1"/>
      </w:pPr>
      <w:bookmarkStart w:id="185" w:name="_Toc408589847"/>
      <w:bookmarkStart w:id="186" w:name="_Toc59538093"/>
      <w:bookmarkStart w:id="187" w:name="_Toc59539972"/>
      <w:bookmarkStart w:id="188" w:name="_Toc59540050"/>
      <w:bookmarkStart w:id="189" w:name="_Toc211936326"/>
      <w:bookmarkStart w:id="190" w:name="_Toc59538085"/>
      <w:bookmarkStart w:id="191" w:name="_Toc59539964"/>
      <w:bookmarkStart w:id="192" w:name="_Toc59540044"/>
      <w:r w:rsidRPr="00885D04">
        <w:t>Modalités de passation des commandes</w:t>
      </w:r>
      <w:bookmarkEnd w:id="185"/>
      <w:bookmarkEnd w:id="186"/>
      <w:bookmarkEnd w:id="187"/>
      <w:bookmarkEnd w:id="188"/>
      <w:bookmarkEnd w:id="189"/>
    </w:p>
    <w:p w:rsidR="00853C32" w:rsidRPr="00853C32" w:rsidRDefault="00853C32" w:rsidP="00925726">
      <w:pPr>
        <w:pStyle w:val="Titre2"/>
      </w:pPr>
      <w:bookmarkStart w:id="193" w:name="_Toc4570378"/>
      <w:bookmarkStart w:id="194" w:name="_Toc211936327"/>
      <w:r w:rsidRPr="00301E55">
        <w:t>Emission des bons de commande</w:t>
      </w:r>
      <w:bookmarkEnd w:id="193"/>
      <w:bookmarkEnd w:id="194"/>
    </w:p>
    <w:p w:rsidR="00DE65F5" w:rsidRPr="009523AB" w:rsidRDefault="00DE65F5" w:rsidP="00DE65F5">
      <w:pPr>
        <w:pStyle w:val="Corpsdetexte2"/>
        <w:spacing w:line="240" w:lineRule="auto"/>
        <w:jc w:val="both"/>
        <w:rPr>
          <w:rFonts w:ascii="Trebuchet MS" w:eastAsiaTheme="minorHAnsi" w:hAnsi="Trebuchet MS" w:cs="Arial"/>
          <w:sz w:val="20"/>
          <w:szCs w:val="20"/>
        </w:rPr>
      </w:pPr>
      <w:r w:rsidRPr="009523AB">
        <w:rPr>
          <w:rFonts w:ascii="Trebuchet MS" w:eastAsiaTheme="minorHAnsi" w:hAnsi="Trebuchet MS" w:cs="Arial"/>
          <w:sz w:val="20"/>
          <w:szCs w:val="20"/>
        </w:rPr>
        <w:t xml:space="preserve">Aucune fourniture ni prestation exécutée par </w:t>
      </w:r>
      <w:r w:rsidRPr="009523AB">
        <w:rPr>
          <w:rFonts w:ascii="Trebuchet MS" w:hAnsi="Trebuchet MS" w:cs="Arial"/>
          <w:sz w:val="20"/>
          <w:szCs w:val="20"/>
        </w:rPr>
        <w:t>émission de bons de commande</w:t>
      </w:r>
      <w:r w:rsidRPr="009523AB">
        <w:rPr>
          <w:rFonts w:ascii="Trebuchet MS" w:eastAsiaTheme="minorHAnsi" w:hAnsi="Trebuchet MS" w:cs="Arial"/>
          <w:sz w:val="20"/>
          <w:szCs w:val="20"/>
        </w:rPr>
        <w:t xml:space="preserve"> ne pourra être livrée ou réalisée par le </w:t>
      </w:r>
      <w:r w:rsidR="00C25810">
        <w:rPr>
          <w:rFonts w:ascii="Trebuchet MS" w:eastAsiaTheme="minorHAnsi" w:hAnsi="Trebuchet MS" w:cs="Arial"/>
          <w:sz w:val="20"/>
          <w:szCs w:val="20"/>
        </w:rPr>
        <w:t>Titulaire</w:t>
      </w:r>
      <w:r w:rsidRPr="009523AB">
        <w:rPr>
          <w:rFonts w:ascii="Trebuchet MS" w:eastAsiaTheme="minorHAnsi" w:hAnsi="Trebuchet MS" w:cs="Arial"/>
          <w:sz w:val="20"/>
          <w:szCs w:val="20"/>
        </w:rPr>
        <w:t xml:space="preserve">, ni ne donnera lieu à aucun paiement par </w:t>
      </w:r>
      <w:r>
        <w:rPr>
          <w:rFonts w:ascii="Trebuchet MS" w:eastAsiaTheme="minorHAnsi" w:hAnsi="Trebuchet MS" w:cs="Arial"/>
          <w:sz w:val="20"/>
          <w:szCs w:val="20"/>
        </w:rPr>
        <w:t>l’acheteur</w:t>
      </w:r>
      <w:r w:rsidRPr="009523AB">
        <w:rPr>
          <w:rFonts w:ascii="Trebuchet MS" w:eastAsiaTheme="minorHAnsi" w:hAnsi="Trebuchet MS" w:cs="Arial"/>
          <w:sz w:val="20"/>
          <w:szCs w:val="20"/>
        </w:rPr>
        <w:t xml:space="preserve">, si elle n’a pas préalablement donné lieu à l’émission d’un bon de commande notifié au </w:t>
      </w:r>
      <w:r w:rsidR="00C25810">
        <w:rPr>
          <w:rFonts w:ascii="Trebuchet MS" w:eastAsiaTheme="minorHAnsi" w:hAnsi="Trebuchet MS" w:cs="Arial"/>
          <w:sz w:val="20"/>
          <w:szCs w:val="20"/>
        </w:rPr>
        <w:t>Titulaire</w:t>
      </w:r>
      <w:r w:rsidRPr="009523AB">
        <w:rPr>
          <w:rFonts w:ascii="Trebuchet MS" w:eastAsiaTheme="minorHAnsi" w:hAnsi="Trebuchet MS" w:cs="Arial"/>
          <w:sz w:val="20"/>
          <w:szCs w:val="20"/>
        </w:rPr>
        <w:t>.</w:t>
      </w:r>
    </w:p>
    <w:p w:rsidR="00DE65F5" w:rsidRPr="009523AB" w:rsidRDefault="00DE65F5" w:rsidP="00DE65F5">
      <w:pPr>
        <w:pStyle w:val="Corpsdetexte2"/>
        <w:spacing w:line="240" w:lineRule="auto"/>
        <w:jc w:val="both"/>
        <w:rPr>
          <w:rFonts w:ascii="Trebuchet MS" w:eastAsiaTheme="minorHAnsi" w:hAnsi="Trebuchet MS" w:cs="Arial"/>
          <w:sz w:val="20"/>
          <w:szCs w:val="20"/>
        </w:rPr>
      </w:pPr>
      <w:r w:rsidRPr="009523AB">
        <w:rPr>
          <w:rFonts w:ascii="Trebuchet MS" w:eastAsiaTheme="minorHAnsi" w:hAnsi="Trebuchet MS" w:cs="Arial"/>
          <w:sz w:val="20"/>
          <w:szCs w:val="20"/>
        </w:rPr>
        <w:t>Les bons de commande comportent les informations suivantes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 xml:space="preserve">L’identification du </w:t>
      </w:r>
      <w:r w:rsidR="00C25810">
        <w:rPr>
          <w:rFonts w:ascii="Trebuchet MS" w:eastAsiaTheme="minorHAnsi" w:hAnsi="Trebuchet MS" w:cs="Arial"/>
          <w:sz w:val="20"/>
          <w:szCs w:val="20"/>
        </w:rPr>
        <w:t>Titulaire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Les références des prestations et/ou fournitures commandées ainsi que leurs quantités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marché</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hAnsi="Trebuchet MS" w:cs="Arial"/>
          <w:sz w:val="20"/>
          <w:szCs w:val="20"/>
        </w:rPr>
        <w:t>Le code du service en charge du paiement</w:t>
      </w:r>
      <w:r>
        <w:rPr>
          <w:rFonts w:ascii="Trebuchet MS" w:hAnsi="Trebuchet MS" w:cs="Arial"/>
          <w:sz w:val="20"/>
          <w:szCs w:val="20"/>
        </w:rPr>
        <w:t> </w:t>
      </w:r>
      <w:r w:rsidRPr="009523AB">
        <w:rPr>
          <w:rFonts w:ascii="Trebuchet MS"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délai d</w:t>
      </w:r>
      <w:r>
        <w:rPr>
          <w:rFonts w:ascii="Trebuchet MS" w:eastAsiaTheme="minorHAnsi" w:hAnsi="Trebuchet MS" w:cs="Arial"/>
          <w:sz w:val="20"/>
          <w:szCs w:val="20"/>
        </w:rPr>
        <w:t>’</w:t>
      </w:r>
      <w:r w:rsidRPr="009523AB">
        <w:rPr>
          <w:rFonts w:ascii="Trebuchet MS" w:eastAsiaTheme="minorHAnsi" w:hAnsi="Trebuchet MS" w:cs="Arial"/>
          <w:sz w:val="20"/>
          <w:szCs w:val="20"/>
        </w:rPr>
        <w:t>exécution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La date d’émission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prix net et le cas échéant, le pourcentage de remise sur le tarif public,</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montant total HT et TTC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after="0"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Les montants et taux de TVA</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 lieu de livraison.</w:t>
      </w:r>
    </w:p>
    <w:p w:rsidR="00DE65F5" w:rsidRPr="009523AB" w:rsidRDefault="00DE65F5" w:rsidP="00DE65F5">
      <w:pPr>
        <w:pStyle w:val="Corpsdetexte2"/>
        <w:tabs>
          <w:tab w:val="left" w:pos="5529"/>
        </w:tabs>
        <w:spacing w:line="240" w:lineRule="auto"/>
        <w:jc w:val="both"/>
        <w:rPr>
          <w:rFonts w:ascii="Trebuchet MS" w:eastAsiaTheme="minorHAnsi" w:hAnsi="Trebuchet MS" w:cs="Arial"/>
          <w:sz w:val="20"/>
          <w:szCs w:val="20"/>
        </w:rPr>
      </w:pPr>
    </w:p>
    <w:p w:rsidR="00DE65F5" w:rsidRPr="009523AB" w:rsidRDefault="00DE65F5" w:rsidP="00DE65F5">
      <w:pPr>
        <w:pStyle w:val="Textearticle"/>
        <w:numPr>
          <w:ilvl w:val="0"/>
          <w:numId w:val="0"/>
        </w:numPr>
        <w:tabs>
          <w:tab w:val="clear" w:pos="1134"/>
        </w:tabs>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 xml:space="preserve">Les bons de commande sont </w:t>
      </w:r>
      <w:r>
        <w:rPr>
          <w:rFonts w:ascii="Trebuchet MS" w:eastAsiaTheme="minorHAnsi" w:hAnsi="Trebuchet MS"/>
          <w:noProof w:val="0"/>
          <w:sz w:val="20"/>
          <w:szCs w:val="20"/>
          <w:lang w:eastAsia="en-US"/>
        </w:rPr>
        <w:t>émis</w:t>
      </w:r>
      <w:r w:rsidRPr="009523AB">
        <w:rPr>
          <w:rFonts w:ascii="Trebuchet MS" w:eastAsiaTheme="minorHAnsi" w:hAnsi="Trebuchet MS"/>
          <w:noProof w:val="0"/>
          <w:sz w:val="20"/>
          <w:szCs w:val="20"/>
          <w:lang w:eastAsia="en-US"/>
        </w:rPr>
        <w:t xml:space="preserve"> par le représentant </w:t>
      </w:r>
      <w:r>
        <w:rPr>
          <w:rFonts w:ascii="Trebuchet MS" w:eastAsiaTheme="minorHAnsi" w:hAnsi="Trebuchet MS"/>
          <w:noProof w:val="0"/>
          <w:sz w:val="20"/>
          <w:szCs w:val="20"/>
          <w:lang w:eastAsia="en-US"/>
        </w:rPr>
        <w:t>de l’acheteur</w:t>
      </w:r>
      <w:r w:rsidRPr="009523AB">
        <w:rPr>
          <w:rFonts w:ascii="Trebuchet MS" w:eastAsiaTheme="minorHAnsi" w:hAnsi="Trebuchet MS"/>
          <w:noProof w:val="0"/>
          <w:sz w:val="20"/>
          <w:szCs w:val="20"/>
          <w:lang w:eastAsia="en-US"/>
        </w:rPr>
        <w:t xml:space="preserve">. Ils sont adressés au </w:t>
      </w:r>
      <w:r w:rsidR="00C25810">
        <w:rPr>
          <w:rFonts w:ascii="Trebuchet MS" w:eastAsiaTheme="minorHAnsi" w:hAnsi="Trebuchet MS"/>
          <w:noProof w:val="0"/>
          <w:sz w:val="20"/>
          <w:szCs w:val="20"/>
          <w:lang w:eastAsia="en-US"/>
        </w:rPr>
        <w:t>Titulaire</w:t>
      </w:r>
      <w:r w:rsidRPr="009523AB">
        <w:rPr>
          <w:rFonts w:ascii="Trebuchet MS" w:eastAsiaTheme="minorHAnsi" w:hAnsi="Trebuchet MS"/>
          <w:noProof w:val="0"/>
          <w:sz w:val="20"/>
          <w:szCs w:val="20"/>
          <w:lang w:eastAsia="en-US"/>
        </w:rPr>
        <w:t xml:space="preserve"> en un exemplaire, par tout moyen permettant de conférer date certaine à leur transmission.</w:t>
      </w:r>
    </w:p>
    <w:p w:rsidR="00DE65F5" w:rsidRPr="00F11938" w:rsidRDefault="00DE65F5" w:rsidP="00DE65F5">
      <w:pPr>
        <w:pStyle w:val="Textearticle"/>
        <w:numPr>
          <w:ilvl w:val="0"/>
          <w:numId w:val="0"/>
        </w:numPr>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Toute commande effectuée en urgence par téléphone ou courriel fait l’objet d’un bon de commande établi dans les meilleurs délais</w:t>
      </w:r>
      <w:r>
        <w:rPr>
          <w:rFonts w:ascii="Trebuchet MS" w:eastAsiaTheme="minorHAnsi" w:hAnsi="Trebuchet MS"/>
          <w:noProof w:val="0"/>
          <w:sz w:val="20"/>
          <w:szCs w:val="20"/>
          <w:lang w:eastAsia="en-US"/>
        </w:rPr>
        <w:t>.</w:t>
      </w:r>
    </w:p>
    <w:p w:rsidR="00F11938" w:rsidRDefault="00F11938" w:rsidP="00F11938">
      <w:pPr>
        <w:pStyle w:val="Titre1"/>
      </w:pPr>
      <w:bookmarkStart w:id="195" w:name="_Toc211936328"/>
      <w:bookmarkEnd w:id="184"/>
      <w:bookmarkEnd w:id="190"/>
      <w:bookmarkEnd w:id="191"/>
      <w:bookmarkEnd w:id="192"/>
      <w:r>
        <w:t>Conditions d’exécution des prestations</w:t>
      </w:r>
      <w:bookmarkEnd w:id="195"/>
    </w:p>
    <w:p w:rsidR="00F11938" w:rsidRPr="00925726" w:rsidRDefault="00F11938" w:rsidP="00925726">
      <w:pPr>
        <w:pStyle w:val="Titre2"/>
      </w:pPr>
      <w:bookmarkStart w:id="196" w:name="_Toc408589843"/>
      <w:bookmarkStart w:id="197" w:name="_Toc59538086"/>
      <w:bookmarkStart w:id="198" w:name="_Toc59539965"/>
      <w:bookmarkStart w:id="199" w:name="_Toc59540045"/>
      <w:bookmarkStart w:id="200" w:name="_Toc211936329"/>
      <w:r w:rsidRPr="00925726">
        <w:t xml:space="preserve">Qualité des </w:t>
      </w:r>
      <w:bookmarkEnd w:id="196"/>
      <w:bookmarkEnd w:id="197"/>
      <w:bookmarkEnd w:id="198"/>
      <w:bookmarkEnd w:id="199"/>
      <w:r w:rsidRPr="00925726">
        <w:t>prestations</w:t>
      </w:r>
      <w:bookmarkEnd w:id="200"/>
    </w:p>
    <w:p w:rsidR="00F11938" w:rsidRPr="00496002" w:rsidRDefault="00F11938" w:rsidP="00F11938">
      <w:pPr>
        <w:spacing w:after="120"/>
        <w:jc w:val="both"/>
        <w:rPr>
          <w:rFonts w:ascii="Trebuchet MS" w:hAnsi="Trebuchet MS" w:cs="Calibri"/>
          <w:sz w:val="20"/>
        </w:rPr>
      </w:pPr>
      <w:r w:rsidRPr="00496002">
        <w:rPr>
          <w:rFonts w:ascii="Trebuchet MS" w:hAnsi="Trebuchet MS" w:cs="Calibri"/>
          <w:sz w:val="20"/>
        </w:rPr>
        <w:t>Les fournitures ou prestations de services doivent être conformes aux spécifications techniques décrites au Cahier des Clauses Techniques Particulières.</w:t>
      </w:r>
    </w:p>
    <w:p w:rsidR="00F11938" w:rsidRPr="007E7DF6" w:rsidRDefault="00F11938" w:rsidP="00F11938">
      <w:pPr>
        <w:spacing w:after="120"/>
        <w:jc w:val="both"/>
        <w:rPr>
          <w:rFonts w:ascii="Trebuchet MS" w:hAnsi="Trebuchet MS" w:cs="Calibri"/>
          <w:sz w:val="20"/>
        </w:rPr>
      </w:pPr>
      <w:r>
        <w:rPr>
          <w:rFonts w:ascii="Trebuchet MS" w:hAnsi="Trebuchet MS" w:cs="Calibri"/>
          <w:sz w:val="20"/>
        </w:rPr>
        <w:t>En cas d’échantillons, l</w:t>
      </w:r>
      <w:r w:rsidRPr="00496002">
        <w:rPr>
          <w:rFonts w:ascii="Trebuchet MS" w:hAnsi="Trebuchet MS" w:cs="Calibri"/>
          <w:sz w:val="20"/>
        </w:rPr>
        <w:t xml:space="preserve">e </w:t>
      </w:r>
      <w:r w:rsidR="00C25810">
        <w:rPr>
          <w:rFonts w:ascii="Trebuchet MS" w:hAnsi="Trebuchet MS" w:cs="Calibri"/>
          <w:sz w:val="20"/>
        </w:rPr>
        <w:t>Titulaire</w:t>
      </w:r>
      <w:r w:rsidRPr="00496002">
        <w:rPr>
          <w:rFonts w:ascii="Trebuchet MS" w:hAnsi="Trebuchet MS" w:cs="Calibri"/>
          <w:sz w:val="20"/>
        </w:rPr>
        <w:t xml:space="preserve"> s’engage à ce que ses fournitures soient de qualité équivalente à celle des échantillons fournis avec son offre.</w:t>
      </w:r>
    </w:p>
    <w:p w:rsidR="00F11938" w:rsidRDefault="00F11938" w:rsidP="00925726">
      <w:pPr>
        <w:pStyle w:val="Titre2"/>
      </w:pPr>
      <w:bookmarkStart w:id="201" w:name="_Toc408589848"/>
      <w:bookmarkStart w:id="202" w:name="_Toc211936330"/>
      <w:bookmarkStart w:id="203" w:name="_Toc59538094"/>
      <w:bookmarkStart w:id="204" w:name="_Toc59539973"/>
      <w:bookmarkStart w:id="205" w:name="_Toc59540051"/>
      <w:r w:rsidRPr="00885D04">
        <w:t>Livraison des fournitures</w:t>
      </w:r>
      <w:bookmarkEnd w:id="201"/>
      <w:bookmarkEnd w:id="202"/>
      <w:r w:rsidRPr="00885D04">
        <w:t xml:space="preserve"> </w:t>
      </w:r>
      <w:bookmarkEnd w:id="203"/>
      <w:bookmarkEnd w:id="204"/>
      <w:bookmarkEnd w:id="205"/>
    </w:p>
    <w:p w:rsidR="00F11938" w:rsidRPr="00914C43" w:rsidRDefault="00F11938" w:rsidP="00F11938">
      <w:pPr>
        <w:spacing w:after="120"/>
        <w:jc w:val="both"/>
        <w:rPr>
          <w:rFonts w:ascii="Trebuchet MS" w:hAnsi="Trebuchet MS" w:cs="Calibri"/>
          <w:sz w:val="20"/>
        </w:rPr>
      </w:pPr>
      <w:r w:rsidRPr="00914C43">
        <w:rPr>
          <w:rFonts w:ascii="Trebuchet MS" w:hAnsi="Trebuchet MS" w:cs="Calibri"/>
          <w:sz w:val="20"/>
        </w:rPr>
        <w:t>Les livraisons sont obligatoirement accompagnées d’un bordereau de livraison</w:t>
      </w:r>
      <w:r>
        <w:rPr>
          <w:rFonts w:ascii="Trebuchet MS" w:hAnsi="Trebuchet MS" w:cs="Calibri"/>
          <w:sz w:val="20"/>
        </w:rPr>
        <w:t xml:space="preserve"> établi </w:t>
      </w:r>
      <w:r w:rsidRPr="00AF3DAA">
        <w:rPr>
          <w:rFonts w:ascii="Trebuchet MS" w:hAnsi="Trebuchet MS" w:cs="Calibri"/>
          <w:sz w:val="20"/>
        </w:rPr>
        <w:t xml:space="preserve">conformément </w:t>
      </w:r>
      <w:r>
        <w:rPr>
          <w:rFonts w:ascii="Trebuchet MS" w:hAnsi="Trebuchet MS" w:cs="Calibri"/>
          <w:sz w:val="20"/>
        </w:rPr>
        <w:t>aux dispositions de l’article 21</w:t>
      </w:r>
      <w:r w:rsidRPr="00AF3DAA">
        <w:rPr>
          <w:rFonts w:ascii="Trebuchet MS" w:hAnsi="Trebuchet MS" w:cs="Calibri"/>
          <w:sz w:val="20"/>
        </w:rPr>
        <w:t xml:space="preserve"> du </w:t>
      </w:r>
      <w:r w:rsidR="00CC0A31">
        <w:rPr>
          <w:rFonts w:ascii="Trebuchet MS" w:hAnsi="Trebuchet MS" w:cs="Calibri"/>
          <w:sz w:val="20"/>
        </w:rPr>
        <w:t>CCAG-FCS</w:t>
      </w:r>
      <w:r w:rsidR="00350876">
        <w:rPr>
          <w:rFonts w:ascii="Trebuchet MS" w:hAnsi="Trebuchet MS" w:cs="Calibri"/>
          <w:sz w:val="20"/>
        </w:rPr>
        <w:t xml:space="preserve">, indiquant </w:t>
      </w:r>
      <w:r w:rsidRPr="00914C43">
        <w:rPr>
          <w:rFonts w:ascii="Trebuchet MS" w:hAnsi="Trebuchet MS" w:cs="Calibri"/>
          <w:sz w:val="20"/>
        </w:rPr>
        <w:t>les quantités et la désignation des produits livrés ainsi que le numéro de commande.</w:t>
      </w:r>
    </w:p>
    <w:p w:rsidR="00F11938" w:rsidRPr="00914C43" w:rsidRDefault="00F11938" w:rsidP="00F11938">
      <w:pPr>
        <w:spacing w:after="120"/>
        <w:jc w:val="both"/>
        <w:rPr>
          <w:rFonts w:ascii="Trebuchet MS" w:hAnsi="Trebuchet MS" w:cs="Calibri"/>
          <w:sz w:val="20"/>
        </w:rPr>
      </w:pPr>
      <w:r>
        <w:rPr>
          <w:rFonts w:ascii="Trebuchet MS" w:hAnsi="Trebuchet MS" w:cs="Calibri"/>
          <w:sz w:val="20"/>
        </w:rPr>
        <w:t xml:space="preserve">Conformément à l’article 20.3 </w:t>
      </w:r>
      <w:r w:rsidRPr="00914C43">
        <w:rPr>
          <w:rFonts w:ascii="Trebuchet MS" w:hAnsi="Trebuchet MS" w:cs="Calibri"/>
          <w:sz w:val="20"/>
        </w:rPr>
        <w:t xml:space="preserve">du </w:t>
      </w:r>
      <w:r w:rsidR="00CC0A31">
        <w:rPr>
          <w:rFonts w:ascii="Trebuchet MS" w:hAnsi="Trebuchet MS" w:cs="Calibri"/>
          <w:sz w:val="20"/>
        </w:rPr>
        <w:t>CCAG-FCS</w:t>
      </w:r>
      <w:r w:rsidRPr="00914C43">
        <w:rPr>
          <w:rFonts w:ascii="Trebuchet MS" w:hAnsi="Trebuchet MS" w:cs="Calibri"/>
          <w:sz w:val="20"/>
        </w:rPr>
        <w:t xml:space="preserve">, les risques afférents au transport jusqu’au lieu de livraison, ainsi que les opérations de conditionnement, d’emballage, de chargement et d’arrimage incombent au </w:t>
      </w:r>
      <w:r w:rsidR="00C25810">
        <w:rPr>
          <w:rFonts w:ascii="Trebuchet MS" w:hAnsi="Trebuchet MS" w:cs="Calibri"/>
          <w:sz w:val="20"/>
        </w:rPr>
        <w:t>Titulaire</w:t>
      </w:r>
      <w:r w:rsidRPr="00914C43">
        <w:rPr>
          <w:rFonts w:ascii="Trebuchet MS" w:hAnsi="Trebuchet MS" w:cs="Calibri"/>
          <w:sz w:val="20"/>
        </w:rPr>
        <w:t>.</w:t>
      </w:r>
    </w:p>
    <w:p w:rsidR="00F11938" w:rsidRPr="00914C43" w:rsidRDefault="00F11938" w:rsidP="00F11938">
      <w:pPr>
        <w:spacing w:after="120"/>
        <w:jc w:val="both"/>
        <w:rPr>
          <w:rFonts w:ascii="Trebuchet MS" w:hAnsi="Trebuchet MS" w:cs="Calibri"/>
          <w:sz w:val="20"/>
        </w:rPr>
      </w:pPr>
      <w:r w:rsidRPr="00914C43">
        <w:rPr>
          <w:rFonts w:ascii="Trebuchet MS" w:hAnsi="Trebuchet MS" w:cs="Calibri"/>
          <w:sz w:val="20"/>
        </w:rPr>
        <w:t xml:space="preserve">En cas de rejet de fournitures non conformes à la commande ou aux stipulations du marché, les frais de retour sont à la charge du </w:t>
      </w:r>
      <w:r w:rsidR="00C25810">
        <w:rPr>
          <w:rFonts w:ascii="Trebuchet MS" w:hAnsi="Trebuchet MS" w:cs="Calibri"/>
          <w:sz w:val="20"/>
        </w:rPr>
        <w:t>Titulaire</w:t>
      </w:r>
      <w:r w:rsidRPr="00914C43">
        <w:rPr>
          <w:rFonts w:ascii="Trebuchet MS" w:hAnsi="Trebuchet MS" w:cs="Calibri"/>
          <w:sz w:val="20"/>
        </w:rPr>
        <w:t>.</w:t>
      </w:r>
    </w:p>
    <w:p w:rsidR="00F11938" w:rsidRDefault="00F11938" w:rsidP="00F11938">
      <w:pPr>
        <w:spacing w:after="120"/>
        <w:jc w:val="both"/>
        <w:rPr>
          <w:rFonts w:ascii="Trebuchet MS" w:hAnsi="Trebuchet MS" w:cs="Calibri"/>
          <w:sz w:val="20"/>
        </w:rPr>
      </w:pPr>
      <w:r w:rsidRPr="00914C43">
        <w:rPr>
          <w:rFonts w:ascii="Trebuchet MS" w:hAnsi="Trebuchet MS" w:cs="Calibri"/>
          <w:sz w:val="20"/>
        </w:rPr>
        <w:t xml:space="preserve">La livraison des fournitures est constatée par </w:t>
      </w:r>
      <w:r>
        <w:rPr>
          <w:rFonts w:ascii="Trebuchet MS" w:hAnsi="Trebuchet MS" w:cs="Calibri"/>
          <w:sz w:val="20"/>
        </w:rPr>
        <w:t>la signature d’un</w:t>
      </w:r>
      <w:r w:rsidRPr="00914C43">
        <w:rPr>
          <w:rFonts w:ascii="Trebuchet MS" w:hAnsi="Trebuchet MS" w:cs="Calibri"/>
          <w:sz w:val="20"/>
        </w:rPr>
        <w:t xml:space="preserve"> bon de livraison</w:t>
      </w:r>
      <w:r>
        <w:rPr>
          <w:rFonts w:ascii="Trebuchet MS" w:hAnsi="Trebuchet MS" w:cs="Calibri"/>
          <w:sz w:val="20"/>
        </w:rPr>
        <w:t xml:space="preserve"> ou d’un document équivalent,</w:t>
      </w:r>
      <w:r w:rsidRPr="00914C43">
        <w:rPr>
          <w:rFonts w:ascii="Trebuchet MS" w:hAnsi="Trebuchet MS" w:cs="Calibri"/>
          <w:sz w:val="20"/>
        </w:rPr>
        <w:t xml:space="preserve"> dont chaque partie conserve un exemplaire.</w:t>
      </w:r>
    </w:p>
    <w:p w:rsidR="00F11938" w:rsidRPr="00D760F1" w:rsidRDefault="00F11938" w:rsidP="00F11938">
      <w:pPr>
        <w:autoSpaceDE w:val="0"/>
        <w:autoSpaceDN w:val="0"/>
        <w:adjustRightInd w:val="0"/>
        <w:spacing w:after="120"/>
        <w:jc w:val="both"/>
        <w:rPr>
          <w:rFonts w:ascii="Trebuchet MS" w:hAnsi="Trebuchet MS" w:cs="Arial"/>
          <w:color w:val="FF0000"/>
          <w:sz w:val="20"/>
        </w:rPr>
      </w:pPr>
      <w:r w:rsidRPr="007E7DF6">
        <w:rPr>
          <w:rFonts w:ascii="Trebuchet MS" w:hAnsi="Trebuchet MS" w:cs="Arial"/>
          <w:sz w:val="20"/>
        </w:rPr>
        <w:t>Les livraisons au magasin général</w:t>
      </w:r>
      <w:r w:rsidR="007E7DF6" w:rsidRPr="007E7DF6">
        <w:rPr>
          <w:rFonts w:ascii="Trebuchet MS" w:hAnsi="Trebuchet MS" w:cs="Arial"/>
          <w:sz w:val="20"/>
        </w:rPr>
        <w:t xml:space="preserve"> du CHU d’Angers</w:t>
      </w:r>
      <w:r w:rsidRPr="007E7DF6">
        <w:rPr>
          <w:rFonts w:ascii="Trebuchet MS" w:hAnsi="Trebuchet MS" w:cs="Arial"/>
          <w:sz w:val="20"/>
        </w:rPr>
        <w:t xml:space="preserve"> s’effectuent sur Palettes Europe 1m20*0,80m.</w:t>
      </w:r>
    </w:p>
    <w:p w:rsidR="00F11938" w:rsidRPr="00885D04" w:rsidRDefault="00F11938" w:rsidP="00925726">
      <w:pPr>
        <w:pStyle w:val="Titre2"/>
      </w:pPr>
      <w:bookmarkStart w:id="206" w:name="_Toc408589849"/>
      <w:bookmarkStart w:id="207" w:name="_Toc59538095"/>
      <w:bookmarkStart w:id="208" w:name="_Toc59539974"/>
      <w:bookmarkStart w:id="209" w:name="_Toc59540052"/>
      <w:bookmarkStart w:id="210" w:name="_Toc211936331"/>
      <w:r w:rsidRPr="00885D04">
        <w:t>Les ruptures d’approvisionnement</w:t>
      </w:r>
      <w:bookmarkEnd w:id="206"/>
      <w:bookmarkEnd w:id="207"/>
      <w:bookmarkEnd w:id="208"/>
      <w:bookmarkEnd w:id="209"/>
      <w:bookmarkEnd w:id="210"/>
    </w:p>
    <w:p w:rsidR="00F11938" w:rsidRPr="00885D04" w:rsidRDefault="00F11938" w:rsidP="00C43039">
      <w:pPr>
        <w:pStyle w:val="Titre3"/>
      </w:pPr>
      <w:bookmarkStart w:id="211" w:name="_Toc59538096"/>
      <w:bookmarkStart w:id="212" w:name="_Toc59539975"/>
      <w:bookmarkStart w:id="213" w:name="_Toc59540053"/>
      <w:bookmarkStart w:id="214" w:name="_Toc211936332"/>
      <w:r w:rsidRPr="00885D04">
        <w:t>Rupture ponctuelle d’un produit</w:t>
      </w:r>
      <w:bookmarkEnd w:id="211"/>
      <w:bookmarkEnd w:id="212"/>
      <w:bookmarkEnd w:id="213"/>
      <w:bookmarkEnd w:id="214"/>
    </w:p>
    <w:p w:rsidR="00F11938" w:rsidRPr="00914C43" w:rsidRDefault="00F11938" w:rsidP="00F11938">
      <w:pPr>
        <w:spacing w:after="120"/>
        <w:jc w:val="both"/>
        <w:rPr>
          <w:rFonts w:ascii="Trebuchet MS" w:hAnsi="Trebuchet MS" w:cs="Calibri"/>
          <w:noProof/>
          <w:sz w:val="20"/>
        </w:rPr>
      </w:pPr>
      <w:r w:rsidRPr="00914C43">
        <w:rPr>
          <w:rFonts w:ascii="Trebuchet MS" w:hAnsi="Trebuchet MS" w:cs="Calibri"/>
          <w:bCs/>
          <w:noProof/>
          <w:sz w:val="20"/>
        </w:rPr>
        <w:t>En cas de rupture ponctuelle  d’un produit</w:t>
      </w:r>
      <w:r w:rsidRPr="00914C43">
        <w:rPr>
          <w:rFonts w:ascii="Trebuchet MS" w:hAnsi="Trebuchet MS" w:cs="Calibri"/>
          <w:noProof/>
          <w:sz w:val="20"/>
        </w:rPr>
        <w:t xml:space="preserve">, dans le cas où le </w:t>
      </w:r>
      <w:r w:rsidR="00C25810">
        <w:rPr>
          <w:rFonts w:ascii="Trebuchet MS" w:hAnsi="Trebuchet MS" w:cs="Calibri"/>
          <w:noProof/>
          <w:sz w:val="20"/>
        </w:rPr>
        <w:t>Titulaire</w:t>
      </w:r>
      <w:r w:rsidRPr="00914C43">
        <w:rPr>
          <w:rFonts w:ascii="Trebuchet MS" w:hAnsi="Trebuchet MS" w:cs="Calibri"/>
          <w:noProof/>
          <w:sz w:val="20"/>
        </w:rPr>
        <w:t xml:space="preserve"> est dans l’impossibilité de livrer un produit pour cause de rupture ponctuelle chez l’industriel, il doit soumettre, préalablement, toute proposition de substitution de produit pour validation </w:t>
      </w:r>
      <w:r>
        <w:rPr>
          <w:rFonts w:ascii="Trebuchet MS" w:hAnsi="Trebuchet MS" w:cs="Calibri"/>
          <w:noProof/>
          <w:sz w:val="20"/>
        </w:rPr>
        <w:t>à l’acheteur</w:t>
      </w:r>
      <w:r w:rsidRPr="00914C43">
        <w:rPr>
          <w:rFonts w:ascii="Trebuchet MS" w:hAnsi="Trebuchet MS" w:cs="Calibri"/>
          <w:noProof/>
          <w:sz w:val="20"/>
        </w:rPr>
        <w:t>, dans un délai de 15 jours minimum avant la date présumée de prise en compte de ce changement.</w:t>
      </w:r>
    </w:p>
    <w:p w:rsidR="00F11938" w:rsidRPr="00914C43" w:rsidRDefault="00F11938" w:rsidP="00F11938">
      <w:pPr>
        <w:spacing w:after="120"/>
        <w:jc w:val="both"/>
        <w:rPr>
          <w:rFonts w:ascii="Trebuchet MS" w:hAnsi="Trebuchet MS"/>
          <w:sz w:val="20"/>
        </w:rPr>
      </w:pPr>
      <w:r w:rsidRPr="00914C43">
        <w:rPr>
          <w:rFonts w:ascii="Trebuchet MS" w:hAnsi="Trebuchet MS"/>
          <w:sz w:val="20"/>
        </w:rPr>
        <w:t xml:space="preserve">Il le propose </w:t>
      </w:r>
      <w:r>
        <w:rPr>
          <w:rFonts w:ascii="Trebuchet MS" w:hAnsi="Trebuchet MS"/>
          <w:sz w:val="20"/>
        </w:rPr>
        <w:t>à l’acheteur</w:t>
      </w:r>
      <w:r w:rsidRPr="00914C43">
        <w:rPr>
          <w:rFonts w:ascii="Trebuchet MS" w:hAnsi="Trebuchet MS"/>
          <w:sz w:val="20"/>
        </w:rPr>
        <w:t xml:space="preserve"> et lui adresse un échantillon et la fiche technique du produit.</w:t>
      </w:r>
    </w:p>
    <w:p w:rsidR="00F11938" w:rsidRPr="00914C43" w:rsidRDefault="00F11938" w:rsidP="00F11938">
      <w:pPr>
        <w:spacing w:after="120"/>
        <w:jc w:val="both"/>
        <w:rPr>
          <w:rFonts w:ascii="Trebuchet MS" w:hAnsi="Trebuchet MS"/>
          <w:sz w:val="20"/>
        </w:rPr>
      </w:pPr>
      <w:r>
        <w:rPr>
          <w:rFonts w:ascii="Trebuchet MS" w:hAnsi="Trebuchet MS"/>
          <w:sz w:val="20"/>
        </w:rPr>
        <w:t>L’acheteur</w:t>
      </w:r>
      <w:r w:rsidRPr="00914C43">
        <w:rPr>
          <w:rFonts w:ascii="Trebuchet MS" w:hAnsi="Trebuchet MS"/>
          <w:sz w:val="20"/>
        </w:rPr>
        <w:t xml:space="preserve"> donnera ou non son accord pour le remplacement ponctuel du produit.</w:t>
      </w:r>
    </w:p>
    <w:p w:rsidR="00F11938" w:rsidRPr="00914C43" w:rsidRDefault="00F11938" w:rsidP="00F11938">
      <w:pPr>
        <w:spacing w:after="120"/>
        <w:jc w:val="both"/>
        <w:rPr>
          <w:rFonts w:ascii="Trebuchet MS" w:hAnsi="Trebuchet MS"/>
          <w:sz w:val="20"/>
        </w:rPr>
      </w:pPr>
      <w:r w:rsidRPr="00914C43">
        <w:rPr>
          <w:rFonts w:ascii="Trebuchet MS" w:hAnsi="Trebuchet MS"/>
          <w:sz w:val="20"/>
        </w:rPr>
        <w:t xml:space="preserve">Cette substitution ne peut pas perdurer au-delà de 3 mois maximum sauf accord </w:t>
      </w:r>
      <w:r>
        <w:rPr>
          <w:rFonts w:ascii="Trebuchet MS" w:hAnsi="Trebuchet MS"/>
          <w:sz w:val="20"/>
        </w:rPr>
        <w:t>de l’acheteur</w:t>
      </w:r>
      <w:r w:rsidRPr="00914C43">
        <w:rPr>
          <w:rFonts w:ascii="Trebuchet MS" w:hAnsi="Trebuchet MS"/>
          <w:sz w:val="20"/>
        </w:rPr>
        <w:t xml:space="preserve"> et doit avoir un caractère exceptionnel. Cette substitution doit respecter les conditions initiales du marché et ne doit pas engendrer de modification de prix unitaire.</w:t>
      </w:r>
    </w:p>
    <w:p w:rsidR="00F11938" w:rsidRPr="00914C43" w:rsidRDefault="00F11938" w:rsidP="00F11938">
      <w:pPr>
        <w:pStyle w:val="Normal2"/>
        <w:spacing w:after="120"/>
        <w:ind w:left="0" w:firstLine="0"/>
        <w:rPr>
          <w:rFonts w:ascii="Trebuchet MS" w:hAnsi="Trebuchet MS"/>
          <w:sz w:val="20"/>
        </w:rPr>
      </w:pPr>
      <w:r w:rsidRPr="00914C43">
        <w:rPr>
          <w:rFonts w:ascii="Trebuchet MS" w:hAnsi="Trebuchet MS"/>
          <w:sz w:val="20"/>
        </w:rPr>
        <w:t xml:space="preserve">Si aucun produit de substitution ne peut convenir ou n’est proposé, </w:t>
      </w:r>
      <w:r>
        <w:rPr>
          <w:rFonts w:ascii="Trebuchet MS" w:hAnsi="Trebuchet MS"/>
          <w:sz w:val="20"/>
        </w:rPr>
        <w:t>l’acheteur</w:t>
      </w:r>
      <w:r w:rsidRPr="00914C43">
        <w:rPr>
          <w:rFonts w:ascii="Trebuchet MS" w:hAnsi="Trebuchet MS"/>
          <w:sz w:val="20"/>
        </w:rPr>
        <w:t xml:space="preserve"> </w:t>
      </w:r>
      <w:r>
        <w:rPr>
          <w:rFonts w:ascii="Trebuchet MS" w:hAnsi="Trebuchet MS"/>
          <w:sz w:val="20"/>
        </w:rPr>
        <w:t>peut</w:t>
      </w:r>
      <w:r w:rsidRPr="00914C43">
        <w:rPr>
          <w:rFonts w:ascii="Trebuchet MS" w:hAnsi="Trebuchet MS"/>
          <w:sz w:val="20"/>
        </w:rPr>
        <w:t xml:space="preserve"> appliquer les stipulations relatives à </w:t>
      </w:r>
      <w:r w:rsidRPr="00914C43">
        <w:rPr>
          <w:rFonts w:ascii="Trebuchet MS" w:hAnsi="Trebuchet MS" w:cs="Calibri"/>
          <w:sz w:val="20"/>
        </w:rPr>
        <w:t xml:space="preserve">l’exécution aux frais et risques du </w:t>
      </w:r>
      <w:r w:rsidR="00C25810">
        <w:rPr>
          <w:rFonts w:ascii="Trebuchet MS" w:hAnsi="Trebuchet MS" w:cs="Calibri"/>
          <w:sz w:val="20"/>
        </w:rPr>
        <w:t>Titulaire</w:t>
      </w:r>
      <w:r w:rsidRPr="00914C43">
        <w:rPr>
          <w:rFonts w:ascii="Trebuchet MS" w:hAnsi="Trebuchet MS" w:cs="Calibri"/>
          <w:sz w:val="20"/>
        </w:rPr>
        <w:t>.</w:t>
      </w:r>
    </w:p>
    <w:p w:rsidR="00F11938" w:rsidRPr="00F11938" w:rsidRDefault="00F11938" w:rsidP="00C43039">
      <w:pPr>
        <w:pStyle w:val="Titre3"/>
      </w:pPr>
      <w:bookmarkStart w:id="215" w:name="_Toc59538097"/>
      <w:bookmarkStart w:id="216" w:name="_Toc59539976"/>
      <w:bookmarkStart w:id="217" w:name="_Toc59540054"/>
      <w:bookmarkStart w:id="218" w:name="_Toc211936333"/>
      <w:r w:rsidRPr="00F11938">
        <w:t>Arrêt de commercialisation d’un produit</w:t>
      </w:r>
      <w:bookmarkEnd w:id="215"/>
      <w:bookmarkEnd w:id="216"/>
      <w:bookmarkEnd w:id="217"/>
      <w:bookmarkEnd w:id="218"/>
    </w:p>
    <w:p w:rsidR="00F11938" w:rsidRPr="00914C43" w:rsidRDefault="00F11938" w:rsidP="00F11938">
      <w:pPr>
        <w:pStyle w:val="Normal2"/>
        <w:spacing w:after="120"/>
        <w:ind w:left="0" w:firstLine="0"/>
        <w:rPr>
          <w:rFonts w:ascii="Trebuchet MS" w:hAnsi="Trebuchet MS"/>
          <w:sz w:val="20"/>
        </w:rPr>
      </w:pPr>
      <w:r w:rsidRPr="00914C43">
        <w:rPr>
          <w:rFonts w:ascii="Trebuchet MS" w:hAnsi="Trebuchet MS"/>
          <w:sz w:val="20"/>
        </w:rPr>
        <w:t xml:space="preserve">Dans le cas où un produit n’est plus commercialisé, le </w:t>
      </w:r>
      <w:r w:rsidR="00C25810">
        <w:rPr>
          <w:rFonts w:ascii="Trebuchet MS" w:hAnsi="Trebuchet MS"/>
          <w:sz w:val="20"/>
        </w:rPr>
        <w:t>Titulaire</w:t>
      </w:r>
      <w:r w:rsidRPr="00914C43">
        <w:rPr>
          <w:rFonts w:ascii="Trebuchet MS" w:hAnsi="Trebuchet MS"/>
          <w:sz w:val="20"/>
        </w:rPr>
        <w:t xml:space="preserve"> propose </w:t>
      </w:r>
      <w:r>
        <w:rPr>
          <w:rFonts w:ascii="Trebuchet MS" w:hAnsi="Trebuchet MS"/>
          <w:sz w:val="20"/>
        </w:rPr>
        <w:t>à l’acheteur</w:t>
      </w:r>
      <w:r w:rsidRPr="00914C43">
        <w:rPr>
          <w:rFonts w:ascii="Trebuchet MS" w:hAnsi="Trebuchet MS"/>
          <w:sz w:val="20"/>
        </w:rPr>
        <w:t xml:space="preserve"> un produit de remplacement sans modification de prix unitaire </w:t>
      </w:r>
      <w:r w:rsidRPr="00914C43">
        <w:rPr>
          <w:rFonts w:ascii="Trebuchet MS" w:hAnsi="Trebuchet MS" w:cs="Calibri"/>
          <w:noProof/>
          <w:sz w:val="20"/>
        </w:rPr>
        <w:t>dans un délai de 15 jours minimum avant la date présumée de prise en compte de ce changement</w:t>
      </w:r>
      <w:r w:rsidRPr="00914C43">
        <w:rPr>
          <w:rFonts w:ascii="Trebuchet MS" w:hAnsi="Trebuchet MS"/>
          <w:sz w:val="20"/>
        </w:rPr>
        <w:t xml:space="preserve">. Il fournit un échantillon et la fiche technique du produit afin que </w:t>
      </w:r>
      <w:r>
        <w:rPr>
          <w:rFonts w:ascii="Trebuchet MS" w:hAnsi="Trebuchet MS"/>
          <w:sz w:val="20"/>
        </w:rPr>
        <w:t>l’acheteur</w:t>
      </w:r>
      <w:r w:rsidRPr="00914C43">
        <w:rPr>
          <w:rFonts w:ascii="Trebuchet MS" w:hAnsi="Trebuchet MS"/>
          <w:sz w:val="20"/>
        </w:rPr>
        <w:t xml:space="preserve"> puisse s’assurer que ce produit bénéficie des mêmes caractéristiques que le produit retenu initialement au marché. </w:t>
      </w:r>
    </w:p>
    <w:p w:rsidR="00F11938" w:rsidRPr="00914C43" w:rsidRDefault="00F11938" w:rsidP="00F11938">
      <w:pPr>
        <w:pStyle w:val="Normal2"/>
        <w:spacing w:after="120"/>
        <w:ind w:left="0" w:firstLine="0"/>
        <w:rPr>
          <w:rFonts w:ascii="Trebuchet MS" w:hAnsi="Trebuchet MS" w:cs="Calibri"/>
          <w:sz w:val="20"/>
        </w:rPr>
      </w:pPr>
      <w:r w:rsidRPr="00914C43">
        <w:rPr>
          <w:rFonts w:ascii="Trebuchet MS" w:hAnsi="Trebuchet MS"/>
          <w:sz w:val="20"/>
        </w:rPr>
        <w:t xml:space="preserve">Si aucun produit de substitution ne peut convenir ou n’est proposé, </w:t>
      </w:r>
      <w:r>
        <w:rPr>
          <w:rFonts w:ascii="Trebuchet MS" w:hAnsi="Trebuchet MS"/>
          <w:sz w:val="20"/>
        </w:rPr>
        <w:t>l’acheteur</w:t>
      </w:r>
      <w:r w:rsidRPr="00914C43">
        <w:rPr>
          <w:rFonts w:ascii="Trebuchet MS" w:hAnsi="Trebuchet MS"/>
          <w:sz w:val="20"/>
        </w:rPr>
        <w:t xml:space="preserve"> </w:t>
      </w:r>
      <w:r>
        <w:rPr>
          <w:rFonts w:ascii="Trebuchet MS" w:hAnsi="Trebuchet MS"/>
          <w:sz w:val="20"/>
        </w:rPr>
        <w:t>peut</w:t>
      </w:r>
      <w:r w:rsidRPr="00914C43">
        <w:rPr>
          <w:rFonts w:ascii="Trebuchet MS" w:hAnsi="Trebuchet MS"/>
          <w:sz w:val="20"/>
        </w:rPr>
        <w:t xml:space="preserve"> appliquer les stipulations relatives à </w:t>
      </w:r>
      <w:r w:rsidRPr="00914C43">
        <w:rPr>
          <w:rFonts w:ascii="Trebuchet MS" w:hAnsi="Trebuchet MS" w:cs="Calibri"/>
          <w:sz w:val="20"/>
        </w:rPr>
        <w:t xml:space="preserve">l’exécution aux frais et risques du </w:t>
      </w:r>
      <w:r w:rsidR="00C25810">
        <w:rPr>
          <w:rFonts w:ascii="Trebuchet MS" w:hAnsi="Trebuchet MS" w:cs="Calibri"/>
          <w:sz w:val="20"/>
        </w:rPr>
        <w:t>Titulaire</w:t>
      </w:r>
      <w:r w:rsidRPr="00914C43">
        <w:rPr>
          <w:rFonts w:ascii="Trebuchet MS" w:hAnsi="Trebuchet MS" w:cs="Calibri"/>
          <w:sz w:val="20"/>
        </w:rPr>
        <w:t>.</w:t>
      </w:r>
    </w:p>
    <w:p w:rsidR="002A3127" w:rsidRDefault="002A3127" w:rsidP="002A3127">
      <w:pPr>
        <w:pStyle w:val="Titre2"/>
      </w:pPr>
      <w:bookmarkStart w:id="219" w:name="_Toc202351947"/>
      <w:bookmarkStart w:id="220" w:name="_Toc211936334"/>
      <w:bookmarkStart w:id="221" w:name="_Toc127271353"/>
      <w:bookmarkEnd w:id="86"/>
      <w:r>
        <w:t>Obligations relatives à l’origine des biens et services fournis dans le cadre du marché</w:t>
      </w:r>
      <w:bookmarkEnd w:id="219"/>
      <w:bookmarkEnd w:id="220"/>
    </w:p>
    <w:p w:rsidR="002A3127" w:rsidRDefault="002A3127" w:rsidP="002A3127">
      <w:pPr>
        <w:pStyle w:val="Titre3"/>
      </w:pPr>
      <w:bookmarkStart w:id="222" w:name="_Toc202351948"/>
      <w:bookmarkStart w:id="223" w:name="_Toc211936335"/>
      <w:r>
        <w:t>Opérateurs russes et assimilés</w:t>
      </w:r>
      <w:bookmarkEnd w:id="222"/>
      <w:bookmarkEnd w:id="223"/>
    </w:p>
    <w:p w:rsidR="002A3127" w:rsidRPr="009824C3" w:rsidRDefault="002A3127" w:rsidP="002A3127">
      <w:pPr>
        <w:spacing w:after="120"/>
        <w:jc w:val="both"/>
        <w:rPr>
          <w:rFonts w:ascii="Trebuchet MS" w:hAnsi="Trebuchet MS" w:cs="Arial"/>
          <w:sz w:val="20"/>
        </w:rPr>
      </w:pPr>
      <w:r w:rsidRPr="009824C3">
        <w:rPr>
          <w:rFonts w:ascii="Trebuchet MS" w:hAnsi="Trebuchet MS" w:cs="Arial"/>
          <w:sz w:val="20"/>
        </w:rPr>
        <w:t>Le présent marché entre dans le champ d’application du règlement UE n°833/2014 modifié relatif aux mesures restrictives eu égard aux actions de la Russie déstabilisant la situation en Ukraine.</w:t>
      </w:r>
      <w:r>
        <w:rPr>
          <w:rFonts w:ascii="Trebuchet MS" w:hAnsi="Trebuchet MS" w:cs="Arial"/>
          <w:sz w:val="20"/>
        </w:rPr>
        <w:t xml:space="preserve"> En application de ce règlement, le présent marché ne peut être attribué ou exécuté par un opérateur russe ou assimilé.</w:t>
      </w:r>
    </w:p>
    <w:p w:rsidR="002A3127" w:rsidRDefault="002A3127" w:rsidP="002A3127">
      <w:pPr>
        <w:spacing w:after="120"/>
        <w:jc w:val="both"/>
        <w:rPr>
          <w:rFonts w:ascii="Trebuchet MS" w:hAnsi="Trebuchet MS" w:cs="Arial"/>
          <w:sz w:val="20"/>
        </w:rPr>
      </w:pPr>
      <w:r>
        <w:rPr>
          <w:lang w:eastAsia="fr-FR"/>
        </w:rPr>
        <w:t xml:space="preserve">En conséquence, </w:t>
      </w:r>
      <w:r>
        <w:rPr>
          <w:rFonts w:ascii="Trebuchet MS" w:hAnsi="Trebuchet MS" w:cs="Arial"/>
          <w:sz w:val="20"/>
        </w:rPr>
        <w:t>le Titulaire s’engage, tout au long de la durée du marché :</w:t>
      </w:r>
    </w:p>
    <w:p w:rsidR="002A3127" w:rsidRPr="00571C0F" w:rsidRDefault="002A3127" w:rsidP="002A3127">
      <w:pPr>
        <w:pStyle w:val="Paragraphedeliste"/>
        <w:numPr>
          <w:ilvl w:val="0"/>
          <w:numId w:val="38"/>
        </w:numPr>
        <w:spacing w:after="120"/>
        <w:rPr>
          <w:rFonts w:ascii="Trebuchet MS" w:hAnsi="Trebuchet MS" w:cs="Arial"/>
          <w:sz w:val="20"/>
        </w:rPr>
      </w:pPr>
      <w:r w:rsidRPr="00571C0F">
        <w:rPr>
          <w:rFonts w:ascii="Trebuchet MS" w:hAnsi="Trebuchet MS" w:cs="Arial"/>
          <w:sz w:val="20"/>
        </w:rPr>
        <w:t>A ne pas procéder à des modifications</w:t>
      </w:r>
      <w:r>
        <w:rPr>
          <w:rFonts w:ascii="Trebuchet MS" w:hAnsi="Trebuchet MS" w:cs="Arial"/>
          <w:sz w:val="20"/>
        </w:rPr>
        <w:t xml:space="preserve"> de son entité juridique (changement de lieu d’établissement, de liens capitalistiques…) de telle manière que celle-ci soit assimilée à un opérateur russe au sens du règlement européen précité,</w:t>
      </w:r>
    </w:p>
    <w:p w:rsidR="002A3127" w:rsidRPr="00571C0F" w:rsidRDefault="002A3127" w:rsidP="002A3127">
      <w:pPr>
        <w:pStyle w:val="Paragraphedeliste"/>
        <w:numPr>
          <w:ilvl w:val="0"/>
          <w:numId w:val="38"/>
        </w:numPr>
        <w:spacing w:after="120"/>
        <w:rPr>
          <w:rFonts w:ascii="Trebuchet MS" w:hAnsi="Trebuchet MS" w:cs="Arial"/>
          <w:sz w:val="20"/>
        </w:rPr>
      </w:pPr>
      <w:r w:rsidRPr="00571C0F">
        <w:rPr>
          <w:rFonts w:ascii="Trebuchet MS" w:hAnsi="Trebuchet MS" w:cs="Arial"/>
          <w:sz w:val="20"/>
        </w:rPr>
        <w:t>à ne pas recourir à un</w:t>
      </w:r>
      <w:r>
        <w:rPr>
          <w:rFonts w:ascii="Trebuchet MS" w:hAnsi="Trebuchet MS" w:cs="Arial"/>
          <w:sz w:val="20"/>
        </w:rPr>
        <w:t xml:space="preserve"> sous-traitant, fournisseur, ou</w:t>
      </w:r>
      <w:r w:rsidRPr="00571C0F">
        <w:rPr>
          <w:rFonts w:ascii="Trebuchet MS" w:hAnsi="Trebuchet MS" w:cs="Arial"/>
          <w:sz w:val="20"/>
        </w:rPr>
        <w:t xml:space="preserve"> toute autre entité sur laquelle il s’appuierait pour exécuter le marché</w:t>
      </w:r>
      <w:r>
        <w:rPr>
          <w:rFonts w:ascii="Trebuchet MS" w:hAnsi="Trebuchet MS" w:cs="Arial"/>
          <w:sz w:val="20"/>
        </w:rPr>
        <w:t>,</w:t>
      </w:r>
      <w:r w:rsidRPr="00571C0F">
        <w:rPr>
          <w:rFonts w:ascii="Trebuchet MS" w:hAnsi="Trebuchet MS" w:cs="Arial"/>
          <w:sz w:val="20"/>
        </w:rPr>
        <w:t xml:space="preserve"> d’origine Russe ou assimilée au sens du règlement précité.</w:t>
      </w:r>
    </w:p>
    <w:p w:rsidR="002A3127" w:rsidRDefault="002A3127" w:rsidP="002A3127">
      <w:pPr>
        <w:spacing w:after="120"/>
        <w:jc w:val="both"/>
        <w:rPr>
          <w:rFonts w:ascii="Trebuchet MS" w:hAnsi="Trebuchet MS" w:cs="Arial"/>
          <w:sz w:val="20"/>
        </w:rPr>
      </w:pPr>
      <w:r>
        <w:rPr>
          <w:rFonts w:ascii="Trebuchet MS" w:hAnsi="Trebuchet MS" w:cs="Arial"/>
          <w:sz w:val="20"/>
        </w:rPr>
        <w:t>L’Acheteur peut solliciter le Titulaire pour qu’il fournisse, dans un délai de 15 jours, tous documents de nature à vérifier le respect de ces obligations.</w:t>
      </w:r>
    </w:p>
    <w:p w:rsidR="002A3127" w:rsidRDefault="002A3127" w:rsidP="002A3127">
      <w:pPr>
        <w:pStyle w:val="Corpsdetexte2"/>
        <w:spacing w:line="240" w:lineRule="auto"/>
        <w:jc w:val="both"/>
        <w:rPr>
          <w:rFonts w:ascii="Trebuchet MS" w:hAnsi="Trebuchet MS" w:cs="Calibri"/>
          <w:sz w:val="20"/>
        </w:rPr>
      </w:pPr>
      <w:r>
        <w:rPr>
          <w:rFonts w:ascii="Trebuchet MS" w:hAnsi="Trebuchet MS" w:cs="Calibri"/>
          <w:sz w:val="20"/>
        </w:rPr>
        <w:t xml:space="preserve">Lorsque le Titulaire n’a pas fournis les justificatifs adéquats ou dans le cas où ceux-ci sont jugés insuffisants par l’Acheteur, l’acheteur procède sans délai à une mesure de résiliation du marché aux torts du Titulaire, dans les conditions décrites à l’article </w:t>
      </w:r>
      <w:r w:rsidR="005E6E87">
        <w:rPr>
          <w:rFonts w:ascii="Trebuchet MS" w:hAnsi="Trebuchet MS" w:cs="Calibri"/>
          <w:sz w:val="20"/>
        </w:rPr>
        <w:fldChar w:fldCharType="begin"/>
      </w:r>
      <w:r w:rsidR="005E6E87">
        <w:rPr>
          <w:rFonts w:ascii="Trebuchet MS" w:hAnsi="Trebuchet MS" w:cs="Calibri"/>
          <w:sz w:val="20"/>
        </w:rPr>
        <w:instrText xml:space="preserve"> REF _Ref465849016 \r \h </w:instrText>
      </w:r>
      <w:r w:rsidR="005E6E87">
        <w:rPr>
          <w:rFonts w:ascii="Trebuchet MS" w:hAnsi="Trebuchet MS" w:cs="Calibri"/>
          <w:sz w:val="20"/>
        </w:rPr>
      </w:r>
      <w:r w:rsidR="005E6E87">
        <w:rPr>
          <w:rFonts w:ascii="Trebuchet MS" w:hAnsi="Trebuchet MS" w:cs="Calibri"/>
          <w:sz w:val="20"/>
        </w:rPr>
        <w:fldChar w:fldCharType="separate"/>
      </w:r>
      <w:r w:rsidR="005E6E87">
        <w:rPr>
          <w:rFonts w:ascii="Trebuchet MS" w:hAnsi="Trebuchet MS" w:cs="Calibri"/>
          <w:sz w:val="20"/>
        </w:rPr>
        <w:t>21.4</w:t>
      </w:r>
      <w:r w:rsidR="005E6E87">
        <w:rPr>
          <w:rFonts w:ascii="Trebuchet MS" w:hAnsi="Trebuchet MS" w:cs="Calibri"/>
          <w:sz w:val="20"/>
        </w:rPr>
        <w:fldChar w:fldCharType="end"/>
      </w:r>
      <w:r>
        <w:rPr>
          <w:rFonts w:ascii="Trebuchet MS" w:hAnsi="Trebuchet MS" w:cs="Calibri"/>
          <w:sz w:val="20"/>
        </w:rPr>
        <w:t xml:space="preserve"> du présent C.C.A.P.</w:t>
      </w:r>
    </w:p>
    <w:p w:rsidR="003F7D60" w:rsidRDefault="00C838ED" w:rsidP="00E32C1E">
      <w:pPr>
        <w:pStyle w:val="Titre1"/>
      </w:pPr>
      <w:bookmarkStart w:id="224" w:name="_Toc59538099"/>
      <w:bookmarkStart w:id="225" w:name="_Toc59539978"/>
      <w:bookmarkStart w:id="226" w:name="_Toc59540056"/>
      <w:bookmarkStart w:id="227" w:name="_Toc211936337"/>
      <w:r w:rsidRPr="00885D04">
        <w:t>Modifications en cours d’exécution du contrat</w:t>
      </w:r>
      <w:bookmarkEnd w:id="224"/>
      <w:bookmarkEnd w:id="225"/>
      <w:bookmarkEnd w:id="226"/>
      <w:bookmarkEnd w:id="227"/>
      <w:r w:rsidR="008C3A5F" w:rsidRPr="00885D04">
        <w:t xml:space="preserve"> </w:t>
      </w:r>
    </w:p>
    <w:p w:rsidR="003F7D60" w:rsidRPr="00B73057" w:rsidRDefault="003F7D60" w:rsidP="00FF6F61">
      <w:pPr>
        <w:spacing w:after="120"/>
        <w:jc w:val="both"/>
        <w:rPr>
          <w:rFonts w:ascii="Trebuchet MS" w:hAnsi="Trebuchet MS" w:cs="Arial"/>
          <w:sz w:val="20"/>
          <w:szCs w:val="20"/>
        </w:rPr>
      </w:pPr>
      <w:r w:rsidRPr="00B73057">
        <w:rPr>
          <w:rFonts w:ascii="Trebuchet MS" w:hAnsi="Trebuchet MS" w:cs="Arial"/>
          <w:sz w:val="20"/>
          <w:szCs w:val="20"/>
        </w:rPr>
        <w:t>Outre les stipulations relatives au prix</w:t>
      </w:r>
      <w:r w:rsidR="00EB74CA">
        <w:rPr>
          <w:rFonts w:ascii="Trebuchet MS" w:hAnsi="Trebuchet MS" w:cs="Arial"/>
          <w:sz w:val="20"/>
          <w:szCs w:val="20"/>
        </w:rPr>
        <w:t>, à la durée</w:t>
      </w:r>
      <w:r w:rsidRPr="00B73057">
        <w:rPr>
          <w:rFonts w:ascii="Trebuchet MS" w:hAnsi="Trebuchet MS" w:cs="Arial"/>
          <w:sz w:val="20"/>
          <w:szCs w:val="20"/>
        </w:rPr>
        <w:t xml:space="preserve"> ou au fractionnement du marché, le présent marché comprend des clauses de réexamen au sens de l’article R.2194-1 du code de la commande publique</w:t>
      </w:r>
      <w:r w:rsidR="005F1CB6">
        <w:rPr>
          <w:rFonts w:ascii="Trebuchet MS" w:hAnsi="Trebuchet MS" w:cs="Arial"/>
          <w:sz w:val="20"/>
          <w:szCs w:val="20"/>
        </w:rPr>
        <w:t> </w:t>
      </w:r>
      <w:r w:rsidRPr="00B73057">
        <w:rPr>
          <w:rFonts w:ascii="Trebuchet MS" w:hAnsi="Trebuchet MS" w:cs="Arial"/>
          <w:sz w:val="20"/>
          <w:szCs w:val="20"/>
        </w:rPr>
        <w:t>:</w:t>
      </w:r>
    </w:p>
    <w:p w:rsidR="00E01470" w:rsidRPr="00E01470" w:rsidRDefault="004E2703" w:rsidP="00E01470">
      <w:pPr>
        <w:pStyle w:val="Titre2"/>
      </w:pPr>
      <w:bookmarkStart w:id="228" w:name="_Ref63763145"/>
      <w:bookmarkStart w:id="229" w:name="_Toc211936338"/>
      <w:r>
        <w:t>Ajout d’un établissement bénéficiaire</w:t>
      </w:r>
      <w:bookmarkEnd w:id="228"/>
      <w:bookmarkEnd w:id="229"/>
    </w:p>
    <w:p w:rsidR="002D7D81" w:rsidRDefault="002D7D81" w:rsidP="002D7D81">
      <w:pPr>
        <w:jc w:val="both"/>
        <w:rPr>
          <w:rFonts w:ascii="Trebuchet MS" w:hAnsi="Trebuchet MS" w:cs="Arial"/>
          <w:b/>
          <w:color w:val="FF0000"/>
          <w:sz w:val="20"/>
          <w:szCs w:val="20"/>
        </w:rPr>
      </w:pPr>
    </w:p>
    <w:p w:rsidR="002D7D81" w:rsidRDefault="002D7D81" w:rsidP="002D7D81">
      <w:pPr>
        <w:spacing w:after="120"/>
        <w:jc w:val="both"/>
        <w:rPr>
          <w:rFonts w:ascii="Trebuchet MS" w:eastAsia="Times New Roman" w:hAnsi="Trebuchet MS"/>
          <w:sz w:val="20"/>
          <w:lang w:eastAsia="fr-FR"/>
        </w:rPr>
      </w:pPr>
      <w:r>
        <w:rPr>
          <w:rFonts w:ascii="Trebuchet MS" w:eastAsia="Times New Roman" w:hAnsi="Trebuchet MS"/>
          <w:sz w:val="20"/>
          <w:lang w:eastAsia="fr-FR"/>
        </w:rPr>
        <w:t>Un établissement membre du GHT n’ayant pas identifié de besoins pour la durée du marché pourra néanmoins bénéficier du marché, sous réserve du respect du montant ou des quantités maximum contractuelles, à tout moment et sans qu’il soit nécessaire de modifier les conditions financières ou techniques du marché, sur simple ordre de service notifié au Titulaire par l’Etablissement concerné.</w:t>
      </w:r>
    </w:p>
    <w:p w:rsidR="00B55E7F" w:rsidRPr="005B4D4A" w:rsidRDefault="00B55E7F" w:rsidP="00925726">
      <w:pPr>
        <w:pStyle w:val="Titre2"/>
      </w:pPr>
      <w:bookmarkStart w:id="230" w:name="_Ref63769653"/>
      <w:bookmarkStart w:id="231" w:name="_Toc211936339"/>
      <w:r>
        <w:t>Ajout de prestations complémentaires</w:t>
      </w:r>
      <w:bookmarkEnd w:id="230"/>
      <w:r>
        <w:t xml:space="preserve"> </w:t>
      </w:r>
      <w:r w:rsidR="00D760F1">
        <w:t>hors BPU ou catalogue</w:t>
      </w:r>
      <w:bookmarkEnd w:id="231"/>
    </w:p>
    <w:p w:rsidR="00B55E7F"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Des fournitures ou services </w:t>
      </w:r>
      <w:r>
        <w:rPr>
          <w:rFonts w:ascii="Trebuchet MS" w:eastAsia="Times New Roman" w:hAnsi="Trebuchet MS"/>
          <w:sz w:val="20"/>
          <w:lang w:eastAsia="fr-FR"/>
        </w:rPr>
        <w:t>complémentaires</w:t>
      </w:r>
      <w:r w:rsidRPr="00B55E7F">
        <w:rPr>
          <w:rFonts w:ascii="Trebuchet MS" w:eastAsia="Times New Roman" w:hAnsi="Trebuchet MS"/>
          <w:sz w:val="20"/>
          <w:lang w:eastAsia="fr-FR"/>
        </w:rPr>
        <w:t xml:space="preserve"> ne figurant pas dans le bordereau de prix ou dans le catalogue </w:t>
      </w:r>
      <w:r>
        <w:rPr>
          <w:rFonts w:ascii="Trebuchet MS" w:eastAsia="Times New Roman" w:hAnsi="Trebuchet MS"/>
          <w:sz w:val="20"/>
          <w:lang w:eastAsia="fr-FR"/>
        </w:rPr>
        <w:t xml:space="preserve">du </w:t>
      </w:r>
      <w:r w:rsidR="00C25810">
        <w:rPr>
          <w:rFonts w:ascii="Trebuchet MS" w:eastAsia="Times New Roman" w:hAnsi="Trebuchet MS"/>
          <w:sz w:val="20"/>
          <w:lang w:eastAsia="fr-FR"/>
        </w:rPr>
        <w:t>Titulaire</w:t>
      </w:r>
      <w:r>
        <w:rPr>
          <w:rFonts w:ascii="Trebuchet MS" w:eastAsia="Times New Roman" w:hAnsi="Trebuchet MS"/>
          <w:sz w:val="20"/>
          <w:lang w:eastAsia="fr-FR"/>
        </w:rPr>
        <w:t xml:space="preserve"> </w:t>
      </w:r>
      <w:r w:rsidRPr="00B55E7F">
        <w:rPr>
          <w:rFonts w:ascii="Trebuchet MS" w:eastAsia="Times New Roman" w:hAnsi="Trebuchet MS"/>
          <w:sz w:val="20"/>
          <w:lang w:eastAsia="fr-FR"/>
        </w:rPr>
        <w:t>pourront être intégrées au marché sous réserve que ces ajouts ne présentent pas un caractère substantiel</w:t>
      </w:r>
      <w:r>
        <w:rPr>
          <w:rFonts w:ascii="Trebuchet MS" w:eastAsia="Times New Roman" w:hAnsi="Trebuchet MS"/>
          <w:sz w:val="20"/>
          <w:lang w:eastAsia="fr-FR"/>
        </w:rPr>
        <w:t xml:space="preserve"> et soient conformes à l’objet du marché.</w:t>
      </w:r>
    </w:p>
    <w:p w:rsidR="00B55E7F" w:rsidRPr="00052D28"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La modification du marché est formalisée par l’établissement d’un devis </w:t>
      </w:r>
      <w:r>
        <w:rPr>
          <w:rFonts w:ascii="Trebuchet MS" w:eastAsia="Times New Roman" w:hAnsi="Trebuchet MS"/>
          <w:sz w:val="20"/>
          <w:lang w:eastAsia="fr-FR"/>
        </w:rPr>
        <w:t xml:space="preserve">remis </w:t>
      </w:r>
      <w:r w:rsidRPr="00B55E7F">
        <w:rPr>
          <w:rFonts w:ascii="Trebuchet MS" w:eastAsia="Times New Roman" w:hAnsi="Trebuchet MS"/>
          <w:sz w:val="20"/>
          <w:lang w:eastAsia="fr-FR"/>
        </w:rPr>
        <w:t xml:space="preserve">par le </w:t>
      </w:r>
      <w:r w:rsidR="00C25810">
        <w:rPr>
          <w:rFonts w:ascii="Trebuchet MS" w:eastAsia="Times New Roman" w:hAnsi="Trebuchet MS"/>
          <w:sz w:val="20"/>
          <w:lang w:eastAsia="fr-FR"/>
        </w:rPr>
        <w:t>Titulaire</w:t>
      </w:r>
      <w:r w:rsidRPr="00B55E7F">
        <w:rPr>
          <w:rFonts w:ascii="Trebuchet MS" w:eastAsia="Times New Roman" w:hAnsi="Trebuchet MS"/>
          <w:sz w:val="20"/>
          <w:lang w:eastAsia="fr-FR"/>
        </w:rPr>
        <w:t xml:space="preserve"> </w:t>
      </w:r>
      <w:r>
        <w:rPr>
          <w:rFonts w:ascii="Trebuchet MS" w:eastAsia="Times New Roman" w:hAnsi="Trebuchet MS"/>
          <w:sz w:val="20"/>
          <w:lang w:eastAsia="fr-FR"/>
        </w:rPr>
        <w:t xml:space="preserve">et </w:t>
      </w:r>
      <w:r w:rsidRPr="00B55E7F">
        <w:rPr>
          <w:rFonts w:ascii="Trebuchet MS" w:eastAsia="Times New Roman" w:hAnsi="Trebuchet MS"/>
          <w:sz w:val="20"/>
          <w:lang w:eastAsia="fr-FR"/>
        </w:rPr>
        <w:t xml:space="preserve">dûment accepté par le représentant </w:t>
      </w:r>
      <w:r w:rsidR="00DE58C4">
        <w:rPr>
          <w:rFonts w:ascii="Trebuchet MS" w:eastAsia="Times New Roman" w:hAnsi="Trebuchet MS"/>
          <w:sz w:val="20"/>
          <w:lang w:eastAsia="fr-FR"/>
        </w:rPr>
        <w:t>de l’acheteur</w:t>
      </w:r>
      <w:r w:rsidRPr="00B55E7F">
        <w:rPr>
          <w:rFonts w:ascii="Trebuchet MS" w:eastAsia="Times New Roman" w:hAnsi="Trebuchet MS"/>
          <w:sz w:val="20"/>
          <w:lang w:eastAsia="fr-FR"/>
        </w:rPr>
        <w:t>.</w:t>
      </w:r>
    </w:p>
    <w:p w:rsidR="003F7D60" w:rsidRDefault="003F7D60" w:rsidP="00925726">
      <w:pPr>
        <w:pStyle w:val="Titre2"/>
      </w:pPr>
      <w:bookmarkStart w:id="232" w:name="_Toc211936340"/>
      <w:r w:rsidRPr="003F7D60">
        <w:t>Cession du marché</w:t>
      </w:r>
      <w:bookmarkEnd w:id="232"/>
      <w:r w:rsidR="00214B91">
        <w:t xml:space="preserve"> </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s’interdit de céder tout ou partie des droits et obligations nés du présent marché à un tiers quelconque sans autorisation préalable </w:t>
      </w:r>
      <w:r w:rsidR="00DE58C4">
        <w:rPr>
          <w:rFonts w:ascii="Trebuchet MS" w:eastAsia="Times New Roman" w:hAnsi="Trebuchet MS"/>
          <w:sz w:val="20"/>
          <w:lang w:eastAsia="fr-FR"/>
        </w:rPr>
        <w:t>de l’acheteur</w:t>
      </w:r>
      <w:r w:rsidRPr="0090517E">
        <w:rPr>
          <w:rFonts w:ascii="Trebuchet MS" w:eastAsia="Times New Roman" w:hAnsi="Trebuchet MS"/>
          <w:sz w:val="20"/>
          <w:lang w:eastAsia="fr-FR"/>
        </w:rPr>
        <w:t>.</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Dans sa demande d’agrément, le cessionnaire devra fournir</w:t>
      </w:r>
      <w:r w:rsidR="005F1CB6">
        <w:rPr>
          <w:rFonts w:ascii="Trebuchet MS" w:eastAsia="Times New Roman" w:hAnsi="Trebuchet MS"/>
          <w:sz w:val="20"/>
          <w:lang w:eastAsia="fr-FR"/>
        </w:rPr>
        <w:t> </w:t>
      </w:r>
      <w:r w:rsidRPr="0090517E">
        <w:rPr>
          <w:rFonts w:ascii="Trebuchet MS" w:eastAsia="Times New Roman" w:hAnsi="Trebuchet MS"/>
          <w:sz w:val="20"/>
          <w:lang w:eastAsia="fr-FR"/>
        </w:rPr>
        <w:t xml:space="preserve">: </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une déclaration sur l’honneur attestant que le cessionnaire ne tombe pas sous le coup d’un motif d’exclusion de la procédure de passation, prévu aux articles L.2141-1 à L.2141-11 du code de la commande publique (formulaire DC1 complété)</w:t>
      </w:r>
      <w:r w:rsidR="005F1CB6">
        <w:rPr>
          <w:rFonts w:ascii="Trebuchet MS" w:hAnsi="Trebuchet MS"/>
          <w:sz w:val="20"/>
        </w:rPr>
        <w:t> </w:t>
      </w:r>
      <w:r w:rsidRPr="0090517E">
        <w:rPr>
          <w:rFonts w:ascii="Trebuchet MS" w:hAnsi="Trebuchet MS"/>
          <w:sz w:val="20"/>
        </w:rPr>
        <w:t>;</w:t>
      </w:r>
    </w:p>
    <w:p w:rsidR="00A40FC0" w:rsidRDefault="00A40FC0" w:rsidP="004F798F">
      <w:pPr>
        <w:pStyle w:val="Paragraphedeliste"/>
        <w:numPr>
          <w:ilvl w:val="0"/>
          <w:numId w:val="21"/>
        </w:numPr>
        <w:spacing w:after="120"/>
        <w:rPr>
          <w:rFonts w:ascii="Trebuchet MS" w:hAnsi="Trebuchet MS"/>
          <w:sz w:val="20"/>
        </w:rPr>
      </w:pPr>
      <w:r w:rsidRPr="00960E7C">
        <w:rPr>
          <w:rFonts w:ascii="Trebuchet MS" w:hAnsi="Trebuchet MS" w:cs="Arial"/>
          <w:sz w:val="20"/>
        </w:rPr>
        <w:t>le numéro unique d’identificatio</w:t>
      </w:r>
      <w:r w:rsidR="00366B3D">
        <w:rPr>
          <w:rFonts w:ascii="Trebuchet MS" w:hAnsi="Trebuchet MS" w:cs="Arial"/>
          <w:sz w:val="20"/>
        </w:rPr>
        <w:t>n de l’entreprise (numéro SIREN</w:t>
      </w:r>
      <w:r w:rsidRPr="00960E7C">
        <w:rPr>
          <w:rFonts w:ascii="Trebuchet MS" w:hAnsi="Trebuchet MS" w:cs="Arial"/>
          <w:sz w:val="20"/>
        </w:rPr>
        <w:t xml:space="preserve"> délivré par l’INSEE) ou</w:t>
      </w:r>
      <w:r>
        <w:rPr>
          <w:rFonts w:ascii="Trebuchet MS" w:hAnsi="Trebuchet MS" w:cs="Arial"/>
          <w:sz w:val="20"/>
        </w:rPr>
        <w:t xml:space="preserve"> pour une entreprise établie à l’</w:t>
      </w:r>
      <w:r w:rsidRPr="00960E7C">
        <w:rPr>
          <w:rFonts w:ascii="Trebuchet MS" w:hAnsi="Trebuchet MS" w:cs="Arial"/>
          <w:sz w:val="20"/>
        </w:rPr>
        <w:t>étranger, un document délivré par l’autorité administrative ou judiciaire compétente de son pays d’origine ou d’établissement attestant de l’absence de cas d’exclusion</w:t>
      </w:r>
      <w:r>
        <w:rPr>
          <w:rFonts w:ascii="Trebuchet MS" w:hAnsi="Trebuchet MS" w:cs="Arial"/>
          <w:sz w:val="20"/>
        </w:rPr>
        <w:t> ;</w:t>
      </w:r>
    </w:p>
    <w:p w:rsidR="00366B3D" w:rsidRPr="003022D6" w:rsidRDefault="00366B3D" w:rsidP="004F798F">
      <w:pPr>
        <w:pStyle w:val="Paragraphedeliste"/>
        <w:numPr>
          <w:ilvl w:val="0"/>
          <w:numId w:val="21"/>
        </w:numPr>
        <w:spacing w:after="120"/>
        <w:rPr>
          <w:rFonts w:ascii="Trebuchet MS" w:hAnsi="Trebuchet MS"/>
          <w:sz w:val="20"/>
        </w:rPr>
      </w:pPr>
      <w:r w:rsidRPr="0090517E">
        <w:rPr>
          <w:rFonts w:ascii="Trebuchet MS" w:hAnsi="Trebuchet MS"/>
          <w:sz w:val="20"/>
        </w:rPr>
        <w:t>les pouvoirs des personnes habilitées à engager le cessionnaire</w:t>
      </w:r>
      <w:r>
        <w:rPr>
          <w:rFonts w:ascii="Trebuchet MS" w:hAnsi="Trebuchet MS"/>
          <w:sz w:val="20"/>
        </w:rPr>
        <w:t> </w:t>
      </w:r>
      <w:r w:rsidRPr="00960E7C">
        <w:rPr>
          <w:rFonts w:ascii="Trebuchet MS" w:hAnsi="Trebuchet MS" w:cs="Arial"/>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l’attestation sociale prévue à l</w:t>
      </w:r>
      <w:r w:rsidR="005F1CB6">
        <w:rPr>
          <w:rFonts w:ascii="Trebuchet MS" w:hAnsi="Trebuchet MS"/>
          <w:sz w:val="20"/>
        </w:rPr>
        <w:t>’</w:t>
      </w:r>
      <w:r w:rsidRPr="0090517E">
        <w:rPr>
          <w:rFonts w:ascii="Trebuchet MS" w:hAnsi="Trebuchet MS"/>
          <w:sz w:val="20"/>
        </w:rPr>
        <w:t>article L. 243-15 du code de la sécurité sociale et datant de moins de six mois</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une attestation d’assurance responsabilité civile professionnelle en cours de validité</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les autres documents établissant son aptitude à exercer l’activité professionnelle, ses garanties économiques et financières, techniques et professionnelles lui permettant d’assurer la bonne exécution du marché pour la durée restante de celui-ci</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La date à laquelle la cession doit intervenir.</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La cession étant subordonnée à l’autorisation prévue au présent article, </w:t>
      </w:r>
      <w:r w:rsidR="00DE58C4">
        <w:rPr>
          <w:rFonts w:ascii="Trebuchet MS" w:eastAsia="Times New Roman" w:hAnsi="Trebuchet MS"/>
          <w:sz w:val="20"/>
          <w:lang w:eastAsia="fr-FR"/>
        </w:rPr>
        <w:t>l’acheteur</w:t>
      </w:r>
      <w:r w:rsidRPr="0090517E">
        <w:rPr>
          <w:rFonts w:ascii="Trebuchet MS" w:eastAsia="Times New Roman" w:hAnsi="Trebuchet MS"/>
          <w:sz w:val="20"/>
          <w:lang w:eastAsia="fr-FR"/>
        </w:rPr>
        <w:t xml:space="preserve"> se réserve le droit de refuser la cession si le cessionnaire pressenti ne présente pas les qualités et garanties requises exposées ci-dessus. </w:t>
      </w:r>
    </w:p>
    <w:p w:rsidR="003F7D60" w:rsidRPr="0090517E" w:rsidRDefault="00DE58C4" w:rsidP="003F7D60">
      <w:pPr>
        <w:spacing w:after="120"/>
        <w:jc w:val="both"/>
        <w:rPr>
          <w:rFonts w:ascii="Trebuchet MS" w:eastAsia="Times New Roman" w:hAnsi="Trebuchet MS"/>
          <w:sz w:val="20"/>
          <w:lang w:eastAsia="fr-FR"/>
        </w:rPr>
      </w:pP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se prononce sur l’agrément du cessionnaire au plus tard un mois après réception de la demande d’agrément, étant précisé que </w:t>
      </w: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ne peut refuser une demande d’agrément que si le cessionnaire pressenti ne présente pas les qualités et garanties requises exposées ci-dessus.</w:t>
      </w:r>
    </w:p>
    <w:p w:rsidR="00A34406"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Dans tous les cas, 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respectera ses engagements contractuels.</w:t>
      </w:r>
    </w:p>
    <w:p w:rsidR="00B05D58" w:rsidRPr="00C84653" w:rsidRDefault="00B05D58" w:rsidP="00925726">
      <w:pPr>
        <w:pStyle w:val="Titre2"/>
      </w:pPr>
      <w:bookmarkStart w:id="233" w:name="_Toc408589882"/>
      <w:bookmarkStart w:id="234" w:name="_Toc59538124"/>
      <w:bookmarkStart w:id="235" w:name="_Toc59540003"/>
      <w:bookmarkStart w:id="236" w:name="_Toc59540081"/>
      <w:bookmarkStart w:id="237" w:name="_Toc211936341"/>
      <w:r w:rsidRPr="00885D04">
        <w:t>Evolution législative ou réglementaire</w:t>
      </w:r>
      <w:bookmarkEnd w:id="233"/>
      <w:bookmarkEnd w:id="234"/>
      <w:bookmarkEnd w:id="235"/>
      <w:bookmarkEnd w:id="236"/>
      <w:bookmarkEnd w:id="237"/>
      <w:r>
        <w:t xml:space="preserve"> </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Le marché est élaboré sur la base de la réglementation en vigueur au jour du lancement de la procédure de passation.</w:t>
      </w:r>
    </w:p>
    <w:p w:rsidR="00B05D58" w:rsidRPr="00CE7614" w:rsidRDefault="00B05D58" w:rsidP="00B05D58">
      <w:pPr>
        <w:spacing w:after="120"/>
        <w:jc w:val="both"/>
        <w:rPr>
          <w:rFonts w:ascii="Trebuchet MS" w:hAnsi="Trebuchet MS" w:cs="Calibri"/>
          <w:sz w:val="20"/>
        </w:rPr>
      </w:pPr>
      <w:r w:rsidRPr="00CE7614">
        <w:rPr>
          <w:rFonts w:ascii="Trebuchet MS" w:hAnsi="Trebuchet MS" w:cs="Calibri"/>
          <w:sz w:val="20"/>
        </w:rPr>
        <w:t xml:space="preserve">En cas de modification de la réglementation en cours d’exécution du marché, le </w:t>
      </w:r>
      <w:r w:rsidR="00C25810">
        <w:rPr>
          <w:rFonts w:ascii="Trebuchet MS" w:hAnsi="Trebuchet MS" w:cs="Calibri"/>
          <w:sz w:val="20"/>
        </w:rPr>
        <w:t>Titulaire</w:t>
      </w:r>
      <w:r w:rsidRPr="00CE7614">
        <w:rPr>
          <w:rFonts w:ascii="Trebuchet MS" w:hAnsi="Trebuchet MS" w:cs="Calibri"/>
          <w:sz w:val="20"/>
        </w:rPr>
        <w:t xml:space="preserve"> pourra proposer une modification des fournitures ou prestations de son offre initiale, au prix contractuel.</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Si à la suite d’une modification de la réglementation en vigueur, d’une décision administrative ou des autorités publiques, ou jurisprudentielle, la modification des prestations du </w:t>
      </w:r>
      <w:r w:rsidR="00C25810">
        <w:rPr>
          <w:rFonts w:ascii="Trebuchet MS" w:hAnsi="Trebuchet MS" w:cs="Calibri"/>
          <w:noProof/>
          <w:sz w:val="20"/>
        </w:rPr>
        <w:t>Titulaire</w:t>
      </w:r>
      <w:r w:rsidRPr="003824BE">
        <w:rPr>
          <w:rFonts w:ascii="Trebuchet MS" w:hAnsi="Trebuchet MS" w:cs="Calibri"/>
          <w:noProof/>
          <w:sz w:val="20"/>
        </w:rPr>
        <w:t xml:space="preserve">, affectant </w:t>
      </w:r>
      <w:r w:rsidR="00EB74CA">
        <w:rPr>
          <w:rFonts w:ascii="Trebuchet MS" w:hAnsi="Trebuchet MS" w:cs="Calibri"/>
          <w:noProof/>
          <w:sz w:val="20"/>
        </w:rPr>
        <w:t xml:space="preserve">l’exécution du marché </w:t>
      </w:r>
      <w:r w:rsidRPr="003824BE">
        <w:rPr>
          <w:rFonts w:ascii="Trebuchet MS" w:hAnsi="Trebuchet MS" w:cs="Calibri"/>
          <w:noProof/>
          <w:sz w:val="20"/>
        </w:rPr>
        <w:t>que ce soit sur un plan technique et/ou financier, s’avérait nécessaire, celui-ci s’engage à l’accepter dans le cadre et sous les contra</w:t>
      </w:r>
      <w:r>
        <w:rPr>
          <w:rFonts w:ascii="Trebuchet MS" w:hAnsi="Trebuchet MS" w:cs="Calibri"/>
          <w:noProof/>
          <w:sz w:val="20"/>
        </w:rPr>
        <w:t>intes et obligations du marché.</w:t>
      </w:r>
    </w:p>
    <w:p w:rsidR="00B05D58" w:rsidRPr="00B05D58"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Le représentant </w:t>
      </w:r>
      <w:r w:rsidR="00DE58C4">
        <w:rPr>
          <w:rFonts w:ascii="Trebuchet MS" w:hAnsi="Trebuchet MS" w:cs="Calibri"/>
          <w:noProof/>
          <w:sz w:val="20"/>
        </w:rPr>
        <w:t>de l’acheteur</w:t>
      </w:r>
      <w:r w:rsidRPr="003824BE">
        <w:rPr>
          <w:rFonts w:ascii="Trebuchet MS" w:hAnsi="Trebuchet MS" w:cs="Calibri"/>
          <w:noProof/>
          <w:sz w:val="20"/>
        </w:rPr>
        <w:t xml:space="preserve"> pourra négocier de bonne foi une modification en cours d’exécution du marché afin de prendre en compte l’évolution de la réglementation. En cas de refus de la part du </w:t>
      </w:r>
      <w:r w:rsidR="00C25810">
        <w:rPr>
          <w:rFonts w:ascii="Trebuchet MS" w:hAnsi="Trebuchet MS" w:cs="Calibri"/>
          <w:noProof/>
          <w:sz w:val="20"/>
        </w:rPr>
        <w:t>Titulaire</w:t>
      </w:r>
      <w:r w:rsidRPr="003824BE">
        <w:rPr>
          <w:rFonts w:ascii="Trebuchet MS" w:hAnsi="Trebuchet MS" w:cs="Calibri"/>
          <w:noProof/>
          <w:sz w:val="20"/>
        </w:rPr>
        <w:t>, le marché sera résilié sans indemnisation et à ses torts exclusivement.</w:t>
      </w:r>
    </w:p>
    <w:p w:rsidR="003F7D60" w:rsidRPr="00CE7614" w:rsidRDefault="00B05D58" w:rsidP="00925726">
      <w:pPr>
        <w:pStyle w:val="Titre2"/>
      </w:pPr>
      <w:bookmarkStart w:id="238" w:name="_Toc211936342"/>
      <w:bookmarkStart w:id="239" w:name="_Toc408589844"/>
      <w:bookmarkStart w:id="240" w:name="_Toc59538087"/>
      <w:bookmarkStart w:id="241" w:name="_Toc59539966"/>
      <w:bookmarkStart w:id="242" w:name="_Toc59540046"/>
      <w:bookmarkStart w:id="243" w:name="_Ref63774123"/>
      <w:r>
        <w:t xml:space="preserve">Évolution technique ou </w:t>
      </w:r>
      <w:r w:rsidR="003F7D60" w:rsidRPr="00885D04">
        <w:t>technologique</w:t>
      </w:r>
      <w:bookmarkEnd w:id="238"/>
      <w:r w:rsidR="003F7D60" w:rsidRPr="00885D04">
        <w:t xml:space="preserve"> </w:t>
      </w:r>
      <w:bookmarkEnd w:id="239"/>
      <w:bookmarkEnd w:id="240"/>
      <w:bookmarkEnd w:id="241"/>
      <w:bookmarkEnd w:id="242"/>
      <w:bookmarkEnd w:id="243"/>
    </w:p>
    <w:p w:rsidR="003F7D60" w:rsidRPr="00CE7614" w:rsidRDefault="003F7D60" w:rsidP="003F7D60">
      <w:pPr>
        <w:spacing w:after="120"/>
        <w:jc w:val="both"/>
        <w:rPr>
          <w:rFonts w:ascii="Trebuchet MS" w:hAnsi="Trebuchet MS" w:cs="Calibri"/>
          <w:sz w:val="20"/>
        </w:rPr>
      </w:pPr>
      <w:r w:rsidRPr="00CE7614">
        <w:rPr>
          <w:rFonts w:ascii="Trebuchet MS" w:hAnsi="Trebuchet MS" w:cs="Calibri"/>
          <w:sz w:val="20"/>
        </w:rPr>
        <w:t xml:space="preserve">Le </w:t>
      </w:r>
      <w:r w:rsidR="00C25810">
        <w:rPr>
          <w:rFonts w:ascii="Trebuchet MS" w:hAnsi="Trebuchet MS" w:cs="Calibri"/>
          <w:sz w:val="20"/>
        </w:rPr>
        <w:t>Titulaire</w:t>
      </w:r>
      <w:r w:rsidRPr="00CE7614">
        <w:rPr>
          <w:rFonts w:ascii="Trebuchet MS" w:hAnsi="Trebuchet MS" w:cs="Calibri"/>
          <w:sz w:val="20"/>
        </w:rPr>
        <w:t xml:space="preserve"> informera  </w:t>
      </w:r>
      <w:r w:rsidR="00DE58C4">
        <w:rPr>
          <w:rFonts w:ascii="Trebuchet MS" w:hAnsi="Trebuchet MS" w:cs="Calibri"/>
          <w:sz w:val="20"/>
        </w:rPr>
        <w:t>l’acheteur</w:t>
      </w:r>
      <w:r w:rsidRPr="00CE7614">
        <w:rPr>
          <w:rFonts w:ascii="Trebuchet MS" w:hAnsi="Trebuchet MS" w:cs="Calibri"/>
          <w:sz w:val="20"/>
        </w:rPr>
        <w:t xml:space="preserve"> de la commercialisation des nouveaux produits du fabricant. Les nouvelles références intéressant </w:t>
      </w:r>
      <w:r w:rsidR="00DE58C4">
        <w:rPr>
          <w:rFonts w:ascii="Trebuchet MS" w:hAnsi="Trebuchet MS" w:cs="Calibri"/>
          <w:sz w:val="20"/>
        </w:rPr>
        <w:t>l’acheteur</w:t>
      </w:r>
      <w:r w:rsidRPr="00CE7614">
        <w:rPr>
          <w:rFonts w:ascii="Trebuchet MS" w:hAnsi="Trebuchet MS" w:cs="Calibri"/>
          <w:sz w:val="20"/>
        </w:rPr>
        <w:t xml:space="preserve"> seront intégrées au marché au tarif public auquel sera appliquée la remise contractuelle. Ces produits sont strictement conformes à l’objet du marché.</w:t>
      </w:r>
    </w:p>
    <w:p w:rsidR="003F7D60" w:rsidRDefault="003F7D60" w:rsidP="003F7D60">
      <w:pPr>
        <w:spacing w:after="120"/>
        <w:jc w:val="both"/>
        <w:rPr>
          <w:rFonts w:ascii="Trebuchet MS" w:hAnsi="Trebuchet MS" w:cs="Calibri"/>
          <w:sz w:val="20"/>
        </w:rPr>
      </w:pPr>
      <w:r w:rsidRPr="00CE7614">
        <w:rPr>
          <w:rFonts w:ascii="Trebuchet MS" w:hAnsi="Trebuchet MS" w:cs="Calibri"/>
          <w:sz w:val="20"/>
        </w:rPr>
        <w:t>En cas d</w:t>
      </w:r>
      <w:r w:rsidR="005F1CB6">
        <w:rPr>
          <w:rFonts w:ascii="Trebuchet MS" w:hAnsi="Trebuchet MS" w:cs="Calibri"/>
          <w:sz w:val="20"/>
        </w:rPr>
        <w:t>’</w:t>
      </w:r>
      <w:r w:rsidRPr="00CE7614">
        <w:rPr>
          <w:rFonts w:ascii="Trebuchet MS" w:hAnsi="Trebuchet MS" w:cs="Calibri"/>
          <w:sz w:val="20"/>
        </w:rPr>
        <w:t>évolution technologique de ses matériels durant la période d</w:t>
      </w:r>
      <w:r w:rsidR="005F1CB6">
        <w:rPr>
          <w:rFonts w:ascii="Trebuchet MS" w:hAnsi="Trebuchet MS" w:cs="Calibri"/>
          <w:sz w:val="20"/>
        </w:rPr>
        <w:t>’</w:t>
      </w:r>
      <w:r w:rsidRPr="00CE7614">
        <w:rPr>
          <w:rFonts w:ascii="Trebuchet MS" w:hAnsi="Trebuchet MS" w:cs="Calibri"/>
          <w:sz w:val="20"/>
        </w:rPr>
        <w:t xml:space="preserve">exécution du marché, le </w:t>
      </w:r>
      <w:r w:rsidR="00C25810">
        <w:rPr>
          <w:rFonts w:ascii="Trebuchet MS" w:hAnsi="Trebuchet MS" w:cs="Calibri"/>
          <w:sz w:val="20"/>
        </w:rPr>
        <w:t>Titulaire</w:t>
      </w:r>
      <w:r w:rsidRPr="00CE7614">
        <w:rPr>
          <w:rFonts w:ascii="Trebuchet MS" w:hAnsi="Trebuchet MS" w:cs="Calibri"/>
          <w:sz w:val="20"/>
        </w:rPr>
        <w:t xml:space="preserve"> pourra  proposer de substituer dans la même gamme, une nouvelle référence à celle retenue au marché, au prix convenu au présent marché.</w:t>
      </w:r>
    </w:p>
    <w:p w:rsidR="003F7D60" w:rsidRPr="00CE7614" w:rsidRDefault="003F7D60" w:rsidP="003F7D60">
      <w:pPr>
        <w:spacing w:after="120"/>
        <w:jc w:val="both"/>
        <w:rPr>
          <w:rFonts w:ascii="Trebuchet MS" w:hAnsi="Trebuchet MS" w:cs="Calibri"/>
          <w:sz w:val="20"/>
        </w:rPr>
      </w:pPr>
      <w:r w:rsidRPr="00CE7614">
        <w:rPr>
          <w:rFonts w:ascii="Trebuchet MS" w:hAnsi="Trebuchet MS" w:cs="Calibri"/>
          <w:sz w:val="20"/>
        </w:rPr>
        <w:t>En cas d</w:t>
      </w:r>
      <w:r w:rsidR="005F1CB6">
        <w:rPr>
          <w:rFonts w:ascii="Trebuchet MS" w:hAnsi="Trebuchet MS" w:cs="Calibri"/>
          <w:sz w:val="20"/>
        </w:rPr>
        <w:t>’</w:t>
      </w:r>
      <w:r w:rsidRPr="00CE7614">
        <w:rPr>
          <w:rFonts w:ascii="Trebuchet MS" w:hAnsi="Trebuchet MS" w:cs="Calibri"/>
          <w:sz w:val="20"/>
        </w:rPr>
        <w:t>arrêt de fabrication de son (ses) matériel(s) durant la période d</w:t>
      </w:r>
      <w:r w:rsidR="005F1CB6">
        <w:rPr>
          <w:rFonts w:ascii="Trebuchet MS" w:hAnsi="Trebuchet MS" w:cs="Calibri"/>
          <w:sz w:val="20"/>
        </w:rPr>
        <w:t>’</w:t>
      </w:r>
      <w:r w:rsidRPr="00CE7614">
        <w:rPr>
          <w:rFonts w:ascii="Trebuchet MS" w:hAnsi="Trebuchet MS" w:cs="Calibri"/>
          <w:sz w:val="20"/>
        </w:rPr>
        <w:t xml:space="preserve">exécution du marché et de commercialisation de produits de remplacement, même de technologie plus avancée, le </w:t>
      </w:r>
      <w:r w:rsidR="00C25810">
        <w:rPr>
          <w:rFonts w:ascii="Trebuchet MS" w:hAnsi="Trebuchet MS" w:cs="Calibri"/>
          <w:sz w:val="20"/>
        </w:rPr>
        <w:t>Titulaire</w:t>
      </w:r>
      <w:r w:rsidRPr="00CE7614">
        <w:rPr>
          <w:rFonts w:ascii="Trebuchet MS" w:hAnsi="Trebuchet MS" w:cs="Calibri"/>
          <w:sz w:val="20"/>
        </w:rPr>
        <w:t xml:space="preserve"> accepte de fournir ce(s) nouveau(x) produit(s) aux prix convenu au présent marché.</w:t>
      </w:r>
    </w:p>
    <w:p w:rsidR="00CE7614" w:rsidRPr="00CE7614" w:rsidRDefault="00CE7614" w:rsidP="00CE7614">
      <w:pPr>
        <w:spacing w:after="120"/>
        <w:jc w:val="both"/>
        <w:rPr>
          <w:rFonts w:ascii="Trebuchet MS" w:hAnsi="Trebuchet MS" w:cs="Calibri"/>
          <w:sz w:val="20"/>
        </w:rPr>
      </w:pPr>
      <w:r w:rsidRPr="00CE7614">
        <w:rPr>
          <w:rFonts w:ascii="Trebuchet MS" w:hAnsi="Trebuchet MS" w:cs="Calibri"/>
          <w:sz w:val="20"/>
        </w:rPr>
        <w:t xml:space="preserve">Entre la date de notification du marché et la date de livraison des fournitures, le </w:t>
      </w:r>
      <w:r w:rsidR="00C25810">
        <w:rPr>
          <w:rFonts w:ascii="Trebuchet MS" w:hAnsi="Trebuchet MS" w:cs="Calibri"/>
          <w:sz w:val="20"/>
        </w:rPr>
        <w:t>Titulaire</w:t>
      </w:r>
      <w:r w:rsidRPr="00CE7614">
        <w:rPr>
          <w:rFonts w:ascii="Trebuchet MS" w:hAnsi="Trebuchet MS" w:cs="Calibri"/>
          <w:sz w:val="20"/>
        </w:rPr>
        <w:t xml:space="preserve"> est tenu de proposer </w:t>
      </w:r>
      <w:r w:rsidR="00DE58C4">
        <w:rPr>
          <w:rFonts w:ascii="Trebuchet MS" w:hAnsi="Trebuchet MS" w:cs="Calibri"/>
          <w:sz w:val="20"/>
        </w:rPr>
        <w:t>à l’acheteur</w:t>
      </w:r>
      <w:r w:rsidRPr="00CE7614">
        <w:rPr>
          <w:rFonts w:ascii="Trebuchet MS" w:hAnsi="Trebuchet MS" w:cs="Calibri"/>
          <w:sz w:val="20"/>
        </w:rPr>
        <w:t xml:space="preserve"> toute modification ou transformation apportant une amélioration du matériel retenu, au prix conclu au titre du présent marché.</w:t>
      </w:r>
    </w:p>
    <w:p w:rsidR="00CE7614" w:rsidRDefault="00DE58C4" w:rsidP="00CE7614">
      <w:pPr>
        <w:spacing w:after="120"/>
        <w:jc w:val="both"/>
        <w:rPr>
          <w:rFonts w:ascii="Trebuchet MS" w:hAnsi="Trebuchet MS" w:cs="Calibri"/>
          <w:sz w:val="20"/>
        </w:rPr>
      </w:pPr>
      <w:r>
        <w:rPr>
          <w:rFonts w:ascii="Trebuchet MS" w:hAnsi="Trebuchet MS" w:cs="Calibri"/>
          <w:sz w:val="20"/>
        </w:rPr>
        <w:t>L’acheteur</w:t>
      </w:r>
      <w:r w:rsidR="00CE7614" w:rsidRPr="00CE7614">
        <w:rPr>
          <w:rFonts w:ascii="Trebuchet MS" w:hAnsi="Trebuchet MS" w:cs="Calibri"/>
          <w:sz w:val="20"/>
        </w:rPr>
        <w:t xml:space="preserve"> reste libre d’accepter ou non cette proposition. </w:t>
      </w:r>
    </w:p>
    <w:p w:rsidR="003F7D60" w:rsidRPr="00CE7614" w:rsidRDefault="003F7D60" w:rsidP="003F7D60">
      <w:pPr>
        <w:spacing w:after="120"/>
        <w:jc w:val="both"/>
        <w:rPr>
          <w:rFonts w:ascii="Trebuchet MS" w:hAnsi="Trebuchet MS" w:cs="Calibri"/>
          <w:b/>
          <w:sz w:val="20"/>
        </w:rPr>
      </w:pPr>
      <w:r w:rsidRPr="00CE7614">
        <w:rPr>
          <w:rFonts w:ascii="Trebuchet MS" w:hAnsi="Trebuchet MS" w:cs="Calibri"/>
          <w:b/>
          <w:sz w:val="20"/>
        </w:rPr>
        <w:t xml:space="preserve">Toute </w:t>
      </w:r>
      <w:r w:rsidR="00CE7614">
        <w:rPr>
          <w:rFonts w:ascii="Trebuchet MS" w:hAnsi="Trebuchet MS" w:cs="Calibri"/>
          <w:b/>
          <w:sz w:val="20"/>
        </w:rPr>
        <w:t xml:space="preserve">évolution, </w:t>
      </w:r>
      <w:r w:rsidRPr="00CE7614">
        <w:rPr>
          <w:rFonts w:ascii="Trebuchet MS" w:hAnsi="Trebuchet MS" w:cs="Calibri"/>
          <w:b/>
          <w:sz w:val="20"/>
        </w:rPr>
        <w:t xml:space="preserve">modification ou substitution </w:t>
      </w:r>
      <w:r w:rsidR="00EB74CA">
        <w:rPr>
          <w:rFonts w:ascii="Trebuchet MS" w:hAnsi="Trebuchet MS" w:cs="Calibri"/>
          <w:b/>
          <w:sz w:val="20"/>
        </w:rPr>
        <w:t xml:space="preserve">de produit </w:t>
      </w:r>
      <w:r w:rsidRPr="00CE7614">
        <w:rPr>
          <w:rFonts w:ascii="Trebuchet MS" w:hAnsi="Trebuchet MS" w:cs="Calibri"/>
          <w:b/>
          <w:sz w:val="20"/>
        </w:rPr>
        <w:t xml:space="preserve">est soumise à l’accord préalable express </w:t>
      </w:r>
      <w:r w:rsidR="00DE58C4">
        <w:rPr>
          <w:rFonts w:ascii="Trebuchet MS" w:hAnsi="Trebuchet MS" w:cs="Calibri"/>
          <w:b/>
          <w:sz w:val="20"/>
        </w:rPr>
        <w:t>de l’acheteur</w:t>
      </w:r>
      <w:r w:rsidRPr="00CE7614">
        <w:rPr>
          <w:rFonts w:ascii="Trebuchet MS" w:hAnsi="Trebuchet MS" w:cs="Calibri"/>
          <w:b/>
          <w:sz w:val="20"/>
        </w:rPr>
        <w:t>.</w:t>
      </w:r>
    </w:p>
    <w:p w:rsidR="00CB7ACB" w:rsidRPr="00B05D58" w:rsidRDefault="00CB7ACB" w:rsidP="00CB7ACB">
      <w:pPr>
        <w:pStyle w:val="Titre1"/>
      </w:pPr>
      <w:bookmarkStart w:id="244" w:name="_Toc408589805"/>
      <w:bookmarkStart w:id="245" w:name="_Toc59538054"/>
      <w:bookmarkStart w:id="246" w:name="_Toc59539933"/>
      <w:bookmarkStart w:id="247" w:name="_Toc59540019"/>
      <w:bookmarkStart w:id="248" w:name="_Toc211936343"/>
      <w:r w:rsidRPr="00885D04">
        <w:t>Sous-traitance</w:t>
      </w:r>
      <w:bookmarkEnd w:id="244"/>
      <w:bookmarkEnd w:id="245"/>
      <w:bookmarkEnd w:id="246"/>
      <w:bookmarkEnd w:id="247"/>
      <w:bookmarkEnd w:id="248"/>
    </w:p>
    <w:p w:rsidR="00AA5E03" w:rsidRDefault="00CB7ACB" w:rsidP="00CB7ACB">
      <w:pPr>
        <w:tabs>
          <w:tab w:val="left" w:pos="360"/>
          <w:tab w:val="left" w:pos="540"/>
        </w:tabs>
        <w:spacing w:after="120"/>
        <w:jc w:val="both"/>
        <w:rPr>
          <w:rFonts w:ascii="Trebuchet MS" w:hAnsi="Trebuchet MS" w:cs="Arial"/>
          <w:sz w:val="20"/>
          <w:szCs w:val="20"/>
        </w:rPr>
      </w:pPr>
      <w:r w:rsidRPr="006B2D9B">
        <w:rPr>
          <w:rFonts w:ascii="Trebuchet MS" w:hAnsi="Trebuchet MS" w:cs="Arial"/>
          <w:sz w:val="20"/>
          <w:szCs w:val="20"/>
        </w:rPr>
        <w:t>Le marché ne peut faire l’objet d’une sous-traitance telle que définie par l’article L.2193-2 du code de la commande publique.</w:t>
      </w:r>
    </w:p>
    <w:p w:rsidR="00CB7ACB" w:rsidRPr="00885D04" w:rsidRDefault="00CB7ACB" w:rsidP="00CB7ACB">
      <w:pPr>
        <w:pStyle w:val="Titre1"/>
      </w:pPr>
      <w:bookmarkStart w:id="249" w:name="_Toc408589807"/>
      <w:bookmarkStart w:id="250" w:name="_Toc59538055"/>
      <w:bookmarkStart w:id="251" w:name="_Toc59539934"/>
      <w:bookmarkStart w:id="252" w:name="_Toc59540020"/>
      <w:bookmarkStart w:id="253" w:name="_Toc211936344"/>
      <w:r w:rsidRPr="00885D04">
        <w:t xml:space="preserve">Obligations générales du </w:t>
      </w:r>
      <w:r w:rsidR="00C25810">
        <w:t>Titulaire</w:t>
      </w:r>
      <w:bookmarkEnd w:id="249"/>
      <w:bookmarkEnd w:id="250"/>
      <w:bookmarkEnd w:id="251"/>
      <w:bookmarkEnd w:id="252"/>
      <w:bookmarkEnd w:id="253"/>
    </w:p>
    <w:p w:rsidR="00CB7ACB" w:rsidRPr="00885D04" w:rsidRDefault="00CB7ACB" w:rsidP="00925726">
      <w:pPr>
        <w:pStyle w:val="Titre2"/>
      </w:pPr>
      <w:bookmarkStart w:id="254" w:name="_Toc408589808"/>
      <w:bookmarkStart w:id="255" w:name="_Toc59538056"/>
      <w:bookmarkStart w:id="256" w:name="_Toc59539935"/>
      <w:bookmarkStart w:id="257" w:name="_Toc59540021"/>
      <w:bookmarkStart w:id="258" w:name="_Toc211936345"/>
      <w:r w:rsidRPr="00885D04">
        <w:t xml:space="preserve">Changements affectant le </w:t>
      </w:r>
      <w:r w:rsidR="00C25810">
        <w:t>Titulaire</w:t>
      </w:r>
      <w:bookmarkEnd w:id="254"/>
      <w:bookmarkEnd w:id="255"/>
      <w:bookmarkEnd w:id="256"/>
      <w:bookmarkEnd w:id="257"/>
      <w:bookmarkEnd w:id="258"/>
    </w:p>
    <w:p w:rsidR="00CB7ACB" w:rsidRPr="00EE5010" w:rsidRDefault="00CB7ACB" w:rsidP="00B05D58">
      <w:pPr>
        <w:jc w:val="both"/>
        <w:rPr>
          <w:rFonts w:ascii="Trebuchet MS" w:hAnsi="Trebuchet MS" w:cs="Calibri"/>
          <w:sz w:val="20"/>
        </w:rPr>
      </w:pPr>
      <w:r w:rsidRPr="00EE5010">
        <w:rPr>
          <w:rFonts w:ascii="Trebuchet MS" w:hAnsi="Trebuchet MS" w:cs="Calibri"/>
          <w:sz w:val="20"/>
        </w:rPr>
        <w:t xml:space="preserve">Le </w:t>
      </w:r>
      <w:r w:rsidR="00C25810">
        <w:rPr>
          <w:rFonts w:ascii="Trebuchet MS" w:hAnsi="Trebuchet MS" w:cs="Calibri"/>
          <w:sz w:val="20"/>
        </w:rPr>
        <w:t>Titulaire</w:t>
      </w:r>
      <w:r w:rsidRPr="00EE5010">
        <w:rPr>
          <w:rFonts w:ascii="Trebuchet MS" w:hAnsi="Trebuchet MS" w:cs="Calibri"/>
          <w:sz w:val="20"/>
        </w:rPr>
        <w:t xml:space="preserve"> s’engage à informer </w:t>
      </w:r>
      <w:r w:rsidR="00DE58C4">
        <w:rPr>
          <w:rFonts w:ascii="Trebuchet MS" w:hAnsi="Trebuchet MS" w:cs="Calibri"/>
          <w:sz w:val="20"/>
        </w:rPr>
        <w:t>l’acheteur</w:t>
      </w:r>
      <w:r w:rsidRPr="00EE5010">
        <w:rPr>
          <w:rFonts w:ascii="Trebuchet MS" w:hAnsi="Trebuchet MS" w:cs="Calibri"/>
          <w:sz w:val="20"/>
        </w:rPr>
        <w:t xml:space="preserve"> de tout changement survenant au cours du marché affectant</w:t>
      </w:r>
      <w:r w:rsidR="005F1CB6">
        <w:rPr>
          <w:rFonts w:ascii="Trebuchet MS" w:hAnsi="Trebuchet MS" w:cs="Calibri"/>
          <w:sz w:val="20"/>
        </w:rPr>
        <w:t> </w:t>
      </w:r>
      <w:r w:rsidRPr="00EE5010">
        <w:rPr>
          <w:rFonts w:ascii="Trebuchet MS" w:hAnsi="Trebuchet MS" w:cs="Calibri"/>
          <w:sz w:val="20"/>
        </w:rPr>
        <w:t xml:space="preserve">: </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personne ayant qualité pour le représenter</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forme de l’entreprise</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raison sociale de l’entreprise ou sa dénomination</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son adresse ou son siège social</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cession d’une ou de différentes activités</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l’acquisition d’une nouvelle activité</w:t>
      </w:r>
    </w:p>
    <w:p w:rsidR="00CB7ACB" w:rsidRDefault="00CB7ACB" w:rsidP="00B05D58">
      <w:pPr>
        <w:ind w:left="540"/>
        <w:jc w:val="both"/>
        <w:rPr>
          <w:rFonts w:ascii="Trebuchet MS" w:hAnsi="Trebuchet MS" w:cs="Calibri"/>
          <w:sz w:val="20"/>
        </w:rPr>
      </w:pPr>
      <w:r w:rsidRPr="00EE5010">
        <w:rPr>
          <w:rFonts w:ascii="Trebuchet MS" w:hAnsi="Trebuchet MS" w:cs="Calibri"/>
          <w:sz w:val="20"/>
        </w:rPr>
        <w:t>- ses coordonnées bancaires</w:t>
      </w:r>
      <w:r>
        <w:rPr>
          <w:rFonts w:ascii="Trebuchet MS" w:hAnsi="Trebuchet MS" w:cs="Calibri"/>
          <w:sz w:val="20"/>
        </w:rPr>
        <w:t>.</w:t>
      </w:r>
    </w:p>
    <w:p w:rsidR="00B05D58" w:rsidRPr="00EE5010" w:rsidRDefault="00B05D58" w:rsidP="00B05D58">
      <w:pPr>
        <w:ind w:left="540"/>
        <w:jc w:val="both"/>
        <w:rPr>
          <w:rFonts w:ascii="Trebuchet MS" w:hAnsi="Trebuchet MS" w:cs="Calibri"/>
          <w:sz w:val="20"/>
        </w:rPr>
      </w:pPr>
    </w:p>
    <w:p w:rsidR="00681C95" w:rsidRDefault="00681C95" w:rsidP="00CB7ACB">
      <w:pPr>
        <w:tabs>
          <w:tab w:val="left" w:pos="284"/>
          <w:tab w:val="left" w:pos="567"/>
        </w:tabs>
        <w:spacing w:after="120"/>
        <w:jc w:val="both"/>
        <w:rPr>
          <w:rFonts w:ascii="Trebuchet MS" w:hAnsi="Trebuchet MS" w:cs="Arial"/>
          <w:sz w:val="20"/>
          <w:szCs w:val="20"/>
        </w:rPr>
      </w:pPr>
      <w:r w:rsidRPr="00EE5010">
        <w:rPr>
          <w:rFonts w:ascii="Trebuchet MS" w:hAnsi="Trebuchet MS" w:cs="Arial"/>
          <w:sz w:val="20"/>
          <w:szCs w:val="20"/>
        </w:rPr>
        <w:t xml:space="preserve">Le </w:t>
      </w:r>
      <w:r>
        <w:rPr>
          <w:rFonts w:ascii="Trebuchet MS" w:hAnsi="Trebuchet MS" w:cs="Arial"/>
          <w:sz w:val="20"/>
          <w:szCs w:val="20"/>
        </w:rPr>
        <w:t>Titulaire</w:t>
      </w:r>
      <w:r w:rsidRPr="00EE5010">
        <w:rPr>
          <w:rFonts w:ascii="Trebuchet MS" w:hAnsi="Trebuchet MS" w:cs="Arial"/>
          <w:sz w:val="20"/>
          <w:szCs w:val="20"/>
        </w:rPr>
        <w:t xml:space="preserve"> fait parvenir </w:t>
      </w:r>
      <w:r>
        <w:rPr>
          <w:rFonts w:ascii="Trebuchet MS" w:hAnsi="Trebuchet MS" w:cs="Arial"/>
          <w:sz w:val="20"/>
          <w:szCs w:val="20"/>
        </w:rPr>
        <w:t xml:space="preserve">à l’Acheteur </w:t>
      </w:r>
      <w:r>
        <w:rPr>
          <w:rFonts w:ascii="Trebuchet MS" w:hAnsi="Trebuchet MS" w:cs="Arial"/>
          <w:sz w:val="20"/>
        </w:rPr>
        <w:t>son</w:t>
      </w:r>
      <w:r w:rsidRPr="00D71F09">
        <w:rPr>
          <w:rFonts w:ascii="Trebuchet MS" w:hAnsi="Trebuchet MS" w:cs="Arial"/>
          <w:sz w:val="20"/>
        </w:rPr>
        <w:t xml:space="preserve"> nu</w:t>
      </w:r>
      <w:r>
        <w:rPr>
          <w:rFonts w:ascii="Trebuchet MS" w:hAnsi="Trebuchet MS" w:cs="Arial"/>
          <w:sz w:val="20"/>
        </w:rPr>
        <w:t>méro unique d’identification de l’entreprise (numéro SIREN</w:t>
      </w:r>
      <w:r w:rsidRPr="00D71F09">
        <w:rPr>
          <w:rFonts w:ascii="Trebuchet MS" w:hAnsi="Trebuchet MS" w:cs="Arial"/>
          <w:sz w:val="20"/>
        </w:rPr>
        <w:t xml:space="preserve"> délivré par l’INSEE)</w:t>
      </w:r>
      <w:r>
        <w:rPr>
          <w:rFonts w:ascii="Trebuchet MS" w:hAnsi="Trebuchet MS" w:cs="Arial"/>
          <w:sz w:val="20"/>
        </w:rPr>
        <w:t xml:space="preserve"> ou s’il est établi à l’étranger, un document délivré par l’autorité administrative ou judiciaire compétente de son pays d’origine ou d’établissement attestant de l’absence de cas d’exclusion</w:t>
      </w:r>
      <w:r w:rsidRPr="00EE5010">
        <w:rPr>
          <w:rFonts w:ascii="Trebuchet MS" w:hAnsi="Trebuchet MS" w:cs="Arial"/>
          <w:sz w:val="20"/>
          <w:szCs w:val="20"/>
        </w:rPr>
        <w:t>, une photocopie de l’extrait du journal des annonces légales et un relevé d’identité bancaire ou de caisse d’épargne.</w:t>
      </w:r>
    </w:p>
    <w:p w:rsidR="00CB7ACB" w:rsidRPr="00EE5010" w:rsidRDefault="00CB7ACB" w:rsidP="00CB7ACB">
      <w:pPr>
        <w:spacing w:after="120"/>
        <w:jc w:val="both"/>
        <w:rPr>
          <w:rFonts w:ascii="Trebuchet MS" w:hAnsi="Trebuchet MS" w:cs="Calibri"/>
          <w:sz w:val="20"/>
        </w:rPr>
      </w:pPr>
      <w:r w:rsidRPr="00EE5010">
        <w:rPr>
          <w:rFonts w:ascii="Trebuchet MS" w:hAnsi="Trebuchet MS" w:cs="Calibri"/>
          <w:sz w:val="20"/>
        </w:rPr>
        <w:t>Ces changements doivent être signalés impérativement avant toute nouvelle facturation.</w:t>
      </w:r>
    </w:p>
    <w:p w:rsidR="00CB7ACB" w:rsidRDefault="00CB7ACB" w:rsidP="00CB7ACB">
      <w:pPr>
        <w:spacing w:after="120"/>
        <w:jc w:val="both"/>
        <w:rPr>
          <w:rFonts w:ascii="Trebuchet MS" w:hAnsi="Trebuchet MS" w:cs="Calibri"/>
          <w:sz w:val="20"/>
        </w:rPr>
      </w:pPr>
      <w:r w:rsidRPr="00EE5010">
        <w:rPr>
          <w:rFonts w:ascii="Trebuchet MS" w:hAnsi="Trebuchet MS" w:cs="Calibri"/>
          <w:sz w:val="20"/>
        </w:rPr>
        <w:t xml:space="preserve">Le paiement des factures sera suspendu tant que </w:t>
      </w:r>
      <w:r w:rsidR="00DE58C4">
        <w:rPr>
          <w:rFonts w:ascii="Trebuchet MS" w:hAnsi="Trebuchet MS" w:cs="Calibri"/>
          <w:sz w:val="20"/>
        </w:rPr>
        <w:t>l’acheteur</w:t>
      </w:r>
      <w:r w:rsidRPr="00EE5010">
        <w:rPr>
          <w:rFonts w:ascii="Trebuchet MS" w:hAnsi="Trebuchet MS" w:cs="Calibri"/>
          <w:sz w:val="20"/>
        </w:rPr>
        <w:t xml:space="preserve"> ne sera pas en possession des documents nécessaires ou jusqu’à la notification de la modification du contrat.</w:t>
      </w:r>
    </w:p>
    <w:p w:rsidR="00CB7ACB" w:rsidRPr="008901A1" w:rsidRDefault="00CB7ACB" w:rsidP="00925726">
      <w:pPr>
        <w:pStyle w:val="Titre2"/>
      </w:pPr>
      <w:bookmarkStart w:id="259" w:name="_Toc408589810"/>
      <w:bookmarkStart w:id="260" w:name="_Toc59538058"/>
      <w:bookmarkStart w:id="261" w:name="_Toc59539937"/>
      <w:bookmarkStart w:id="262" w:name="_Toc59540023"/>
      <w:bookmarkStart w:id="263" w:name="_Toc211936346"/>
      <w:r w:rsidRPr="00885D04">
        <w:t>Assurance</w:t>
      </w:r>
      <w:bookmarkEnd w:id="259"/>
      <w:bookmarkEnd w:id="260"/>
      <w:bookmarkEnd w:id="261"/>
      <w:bookmarkEnd w:id="262"/>
      <w:bookmarkEnd w:id="263"/>
    </w:p>
    <w:p w:rsidR="00203A46" w:rsidRDefault="00203A46" w:rsidP="00CB7ACB">
      <w:pPr>
        <w:spacing w:after="120"/>
        <w:jc w:val="both"/>
        <w:rPr>
          <w:rFonts w:ascii="Trebuchet MS" w:hAnsi="Trebuchet MS" w:cs="Arial"/>
          <w:sz w:val="20"/>
          <w:szCs w:val="20"/>
        </w:rPr>
      </w:pPr>
      <w:r w:rsidRPr="008901A1">
        <w:rPr>
          <w:rFonts w:ascii="Trebuchet MS" w:hAnsi="Trebuchet MS" w:cs="Arial"/>
          <w:sz w:val="20"/>
          <w:szCs w:val="20"/>
        </w:rPr>
        <w:t>Il est fait applicat</w:t>
      </w:r>
      <w:r>
        <w:rPr>
          <w:rFonts w:ascii="Trebuchet MS" w:hAnsi="Trebuchet MS" w:cs="Arial"/>
          <w:sz w:val="20"/>
          <w:szCs w:val="20"/>
        </w:rPr>
        <w:t xml:space="preserve">ion de l’article 9 du </w:t>
      </w:r>
      <w:r w:rsidR="00CC0A31">
        <w:rPr>
          <w:rFonts w:ascii="Trebuchet MS" w:hAnsi="Trebuchet MS" w:cs="Arial"/>
          <w:sz w:val="20"/>
          <w:szCs w:val="20"/>
        </w:rPr>
        <w:t>CCAG-FCS</w:t>
      </w:r>
      <w:r>
        <w:rPr>
          <w:rFonts w:ascii="Trebuchet MS" w:hAnsi="Trebuchet MS" w:cs="Arial"/>
          <w:sz w:val="20"/>
          <w:szCs w:val="20"/>
        </w:rPr>
        <w:t>.</w:t>
      </w:r>
    </w:p>
    <w:p w:rsidR="00CB7ACB" w:rsidRPr="008901A1" w:rsidRDefault="00CB7ACB" w:rsidP="00CB7ACB">
      <w:pPr>
        <w:spacing w:after="120"/>
        <w:jc w:val="both"/>
        <w:rPr>
          <w:rFonts w:ascii="Trebuchet MS" w:hAnsi="Trebuchet MS" w:cs="Calibri"/>
          <w:sz w:val="20"/>
        </w:rPr>
      </w:pPr>
      <w:r w:rsidRPr="008901A1">
        <w:rPr>
          <w:rFonts w:ascii="Trebuchet MS" w:hAnsi="Trebuchet MS" w:cs="Arial"/>
          <w:sz w:val="20"/>
          <w:szCs w:val="20"/>
        </w:rPr>
        <w:t xml:space="preserve">Le </w:t>
      </w:r>
      <w:r w:rsidR="00C25810">
        <w:rPr>
          <w:rFonts w:ascii="Trebuchet MS" w:hAnsi="Trebuchet MS" w:cs="Arial"/>
          <w:sz w:val="20"/>
          <w:szCs w:val="20"/>
        </w:rPr>
        <w:t>Titulaire</w:t>
      </w:r>
      <w:r w:rsidRPr="008901A1">
        <w:rPr>
          <w:rFonts w:ascii="Trebuchet MS" w:hAnsi="Trebuchet MS" w:cs="Arial"/>
          <w:sz w:val="20"/>
          <w:szCs w:val="20"/>
        </w:rPr>
        <w:t xml:space="preserve"> souscrit un contrat d’assurance garantissant les conséquences pécuniaires de la responsabilité civile et/ou professionnelle qu’il peut encourir en cas de dommages de toutes natures (corporels, matériels ou immatériels) occasionnés par l’exécution du marché. </w:t>
      </w: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s’assurer contre le risque de tout dommage de quelque nature que ce soit, pouvant intervenir sur les lieux d’exécution des prestations ou en connexion avec lesdites prestations, et imputables directement ou indirectement à l’un de ses employés et / ou à leurs prestations.</w:t>
      </w:r>
    </w:p>
    <w:p w:rsidR="00CB7ACB" w:rsidRPr="00C97611" w:rsidRDefault="00CB7ACB" w:rsidP="00CB7ACB">
      <w:pPr>
        <w:spacing w:after="120"/>
        <w:jc w:val="both"/>
        <w:rPr>
          <w:rFonts w:ascii="Trebuchet MS" w:hAnsi="Trebuchet MS" w:cs="Calibri"/>
          <w:sz w:val="20"/>
        </w:rPr>
      </w:pP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communiquer une attestation de ladite assurance </w:t>
      </w:r>
      <w:r w:rsidR="00203A46">
        <w:rPr>
          <w:rFonts w:ascii="Trebuchet MS" w:hAnsi="Trebuchet MS" w:cs="Calibri"/>
          <w:sz w:val="20"/>
        </w:rPr>
        <w:t>dans un délai de quinze (15) jours à compter de la demande de l’acheteur</w:t>
      </w:r>
      <w:r w:rsidRPr="008901A1">
        <w:rPr>
          <w:rFonts w:ascii="Trebuchet MS" w:hAnsi="Trebuchet MS" w:cs="Calibri"/>
          <w:sz w:val="20"/>
        </w:rPr>
        <w:t>, pendant toute la durée d’exécution du présent marché.</w:t>
      </w:r>
    </w:p>
    <w:p w:rsidR="00CB7ACB" w:rsidRPr="002350F0" w:rsidRDefault="00CB7ACB" w:rsidP="00925726">
      <w:pPr>
        <w:pStyle w:val="Titre2"/>
      </w:pPr>
      <w:bookmarkStart w:id="264" w:name="_Toc408589811"/>
      <w:bookmarkStart w:id="265" w:name="_Toc59538059"/>
      <w:bookmarkStart w:id="266" w:name="_Toc59539938"/>
      <w:bookmarkStart w:id="267" w:name="_Toc59540024"/>
      <w:bookmarkStart w:id="268" w:name="_Toc211936347"/>
      <w:r w:rsidRPr="00885D04">
        <w:t>Discrétion et confidentialité</w:t>
      </w:r>
      <w:bookmarkEnd w:id="264"/>
      <w:bookmarkEnd w:id="265"/>
      <w:bookmarkEnd w:id="266"/>
      <w:bookmarkEnd w:id="267"/>
      <w:bookmarkEnd w:id="268"/>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Le </w:t>
      </w:r>
      <w:r w:rsidR="00C25810">
        <w:rPr>
          <w:rFonts w:ascii="Trebuchet MS" w:hAnsi="Trebuchet MS" w:cs="Arial"/>
          <w:sz w:val="20"/>
          <w:szCs w:val="20"/>
        </w:rPr>
        <w:t>Titulaire</w:t>
      </w:r>
      <w:r w:rsidRPr="002350F0">
        <w:rPr>
          <w:rFonts w:ascii="Trebuchet MS" w:hAnsi="Trebuchet MS" w:cs="Arial"/>
          <w:sz w:val="20"/>
          <w:szCs w:val="20"/>
        </w:rPr>
        <w:t xml:space="preserve"> s’engage à respecter les obligations relatives à la confidenti</w:t>
      </w:r>
      <w:r w:rsidR="00550680">
        <w:rPr>
          <w:rFonts w:ascii="Trebuchet MS" w:hAnsi="Trebuchet MS" w:cs="Arial"/>
          <w:sz w:val="20"/>
          <w:szCs w:val="20"/>
        </w:rPr>
        <w:t xml:space="preserve">alité mentionnées à l’article 5.1 du </w:t>
      </w:r>
      <w:r w:rsidR="00CC0A31">
        <w:rPr>
          <w:rFonts w:ascii="Trebuchet MS" w:hAnsi="Trebuchet MS" w:cs="Arial"/>
          <w:sz w:val="20"/>
          <w:szCs w:val="20"/>
        </w:rPr>
        <w:t>CCAG-FCS</w:t>
      </w:r>
      <w:r w:rsidR="00550680">
        <w:rPr>
          <w:rFonts w:ascii="Trebuchet MS" w:hAnsi="Trebuchet MS" w:cs="Arial"/>
          <w:sz w:val="20"/>
          <w:szCs w:val="20"/>
        </w:rPr>
        <w:t>, avec les précisions qui suivent.</w:t>
      </w:r>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Notamment, le </w:t>
      </w:r>
      <w:r w:rsidR="00C25810">
        <w:rPr>
          <w:rFonts w:ascii="Trebuchet MS" w:hAnsi="Trebuchet MS" w:cs="Arial"/>
          <w:sz w:val="20"/>
          <w:szCs w:val="20"/>
        </w:rPr>
        <w:t>Titulaire</w:t>
      </w:r>
      <w:r w:rsidRPr="002350F0">
        <w:rPr>
          <w:rFonts w:ascii="Trebuchet MS" w:hAnsi="Trebuchet MS" w:cs="Arial"/>
          <w:sz w:val="20"/>
          <w:szCs w:val="20"/>
        </w:rPr>
        <w:t xml:space="preserve"> est tenu au secret professionnel sur toutes les informations (techniques, financières ou organisationnelles) et documents auxquels il aurait accès dans le cadre de l’exécution du présent marché. Le </w:t>
      </w:r>
      <w:r w:rsidR="00C25810">
        <w:rPr>
          <w:rFonts w:ascii="Trebuchet MS" w:hAnsi="Trebuchet MS" w:cs="Arial"/>
          <w:sz w:val="20"/>
          <w:szCs w:val="20"/>
        </w:rPr>
        <w:t>Titulaire</w:t>
      </w:r>
      <w:r w:rsidRPr="002350F0">
        <w:rPr>
          <w:rFonts w:ascii="Trebuchet MS" w:hAnsi="Trebuchet MS" w:cs="Arial"/>
          <w:sz w:val="20"/>
          <w:szCs w:val="20"/>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C25810">
        <w:rPr>
          <w:rFonts w:ascii="Trebuchet MS" w:hAnsi="Trebuchet MS" w:cs="Arial"/>
          <w:sz w:val="20"/>
          <w:szCs w:val="20"/>
        </w:rPr>
        <w:t>Titulaire</w:t>
      </w:r>
      <w:r w:rsidRPr="002350F0">
        <w:rPr>
          <w:rFonts w:ascii="Trebuchet MS" w:hAnsi="Trebuchet MS" w:cs="Arial"/>
          <w:sz w:val="20"/>
          <w:szCs w:val="20"/>
        </w:rPr>
        <w:t xml:space="preserve"> sans </w:t>
      </w:r>
      <w:r w:rsidR="00550680">
        <w:rPr>
          <w:rFonts w:ascii="Trebuchet MS" w:hAnsi="Trebuchet MS" w:cs="Arial"/>
          <w:sz w:val="20"/>
          <w:szCs w:val="20"/>
        </w:rPr>
        <w:t>indemnité</w:t>
      </w:r>
      <w:r w:rsidRPr="002350F0">
        <w:rPr>
          <w:rFonts w:ascii="Trebuchet MS" w:hAnsi="Trebuchet MS" w:cs="Arial"/>
          <w:sz w:val="20"/>
          <w:szCs w:val="20"/>
        </w:rPr>
        <w:t xml:space="preserve">. </w:t>
      </w:r>
    </w:p>
    <w:p w:rsidR="00CB7ACB" w:rsidRDefault="00DE58C4" w:rsidP="00CB7ACB">
      <w:pPr>
        <w:tabs>
          <w:tab w:val="left" w:pos="709"/>
        </w:tabs>
        <w:spacing w:after="120"/>
        <w:jc w:val="both"/>
        <w:rPr>
          <w:rFonts w:ascii="Trebuchet MS" w:hAnsi="Trebuchet MS" w:cs="Arial"/>
          <w:sz w:val="20"/>
          <w:szCs w:val="20"/>
        </w:rPr>
      </w:pPr>
      <w:r>
        <w:rPr>
          <w:rFonts w:ascii="Trebuchet MS" w:hAnsi="Trebuchet MS" w:cs="Arial"/>
          <w:sz w:val="20"/>
          <w:szCs w:val="20"/>
        </w:rPr>
        <w:t>L’acheteur</w:t>
      </w:r>
      <w:r w:rsidR="00CB7ACB" w:rsidRPr="002350F0">
        <w:rPr>
          <w:rFonts w:ascii="Trebuchet MS" w:hAnsi="Trebuchet MS" w:cs="Arial"/>
          <w:sz w:val="20"/>
          <w:szCs w:val="20"/>
        </w:rPr>
        <w:t xml:space="preserve"> s’engage pour sa part à respecter le caractère confidentiel des données protégées par le secret industriel et commercial, notamment des méthodes, procédés, et savoir-faire employés par le </w:t>
      </w:r>
      <w:r w:rsidR="00C25810">
        <w:rPr>
          <w:rFonts w:ascii="Trebuchet MS" w:hAnsi="Trebuchet MS" w:cs="Arial"/>
          <w:sz w:val="20"/>
          <w:szCs w:val="20"/>
        </w:rPr>
        <w:t>Titulaire</w:t>
      </w:r>
      <w:r w:rsidR="00CB7ACB" w:rsidRPr="002350F0">
        <w:rPr>
          <w:rFonts w:ascii="Trebuchet MS" w:hAnsi="Trebuchet MS" w:cs="Arial"/>
          <w:sz w:val="20"/>
          <w:szCs w:val="20"/>
        </w:rPr>
        <w:t>, que celui-ci aurait désigné comme telles dans le cadre de l’exécution du marché et à faire respecter par son personnel la même obligation de confidentialité.</w:t>
      </w:r>
    </w:p>
    <w:p w:rsidR="00550680" w:rsidRPr="002350F0" w:rsidRDefault="00550680" w:rsidP="00AA09B0">
      <w:pPr>
        <w:tabs>
          <w:tab w:val="left" w:pos="284"/>
          <w:tab w:val="left" w:pos="567"/>
        </w:tabs>
        <w:spacing w:after="120"/>
        <w:jc w:val="both"/>
        <w:rPr>
          <w:rFonts w:ascii="Trebuchet MS" w:hAnsi="Trebuchet MS" w:cs="Arial"/>
          <w:sz w:val="20"/>
          <w:szCs w:val="20"/>
        </w:rPr>
      </w:pPr>
      <w:r w:rsidRPr="002350F0">
        <w:rPr>
          <w:rFonts w:ascii="Trebuchet MS" w:hAnsi="Trebuchet MS" w:cs="Arial"/>
          <w:sz w:val="20"/>
          <w:szCs w:val="20"/>
        </w:rPr>
        <w:t xml:space="preserve">Ces obligations devront perdurer postérieurement à la fin de l’exécution du présent marché, et ce </w:t>
      </w:r>
      <w:r w:rsidR="00AA09B0">
        <w:rPr>
          <w:rFonts w:ascii="Trebuchet MS" w:hAnsi="Trebuchet MS" w:cs="Arial"/>
          <w:sz w:val="20"/>
          <w:szCs w:val="20"/>
        </w:rPr>
        <w:t>pour une durée de cinq (5) ans.</w:t>
      </w:r>
    </w:p>
    <w:p w:rsidR="00CB7ACB" w:rsidRPr="00C97611" w:rsidRDefault="00CB7ACB" w:rsidP="00925726">
      <w:pPr>
        <w:pStyle w:val="Titre2"/>
      </w:pPr>
      <w:bookmarkStart w:id="269" w:name="_Toc408589812"/>
      <w:bookmarkStart w:id="270" w:name="_Toc59538060"/>
      <w:bookmarkStart w:id="271" w:name="_Toc59539939"/>
      <w:bookmarkStart w:id="272" w:name="_Toc59540025"/>
      <w:bookmarkStart w:id="273" w:name="_Toc211936348"/>
      <w:r w:rsidRPr="00885D04">
        <w:t>Sécurité</w:t>
      </w:r>
      <w:bookmarkEnd w:id="269"/>
      <w:bookmarkEnd w:id="270"/>
      <w:bookmarkEnd w:id="271"/>
      <w:bookmarkEnd w:id="272"/>
      <w:bookmarkEnd w:id="273"/>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Le</w:t>
      </w:r>
      <w:r>
        <w:rPr>
          <w:rFonts w:ascii="Trebuchet MS" w:hAnsi="Trebuchet MS"/>
          <w:sz w:val="20"/>
          <w:lang w:eastAsia="fr-FR"/>
        </w:rPr>
        <w:t xml:space="preserve">s établissements </w:t>
      </w:r>
      <w:r w:rsidRPr="00F1671A">
        <w:rPr>
          <w:rFonts w:ascii="Trebuchet MS" w:hAnsi="Trebuchet MS"/>
          <w:sz w:val="20"/>
          <w:lang w:eastAsia="fr-FR"/>
        </w:rPr>
        <w:t xml:space="preserve">parties ont défini, selon les dispositions </w:t>
      </w:r>
      <w:r>
        <w:rPr>
          <w:rFonts w:ascii="Trebuchet MS" w:hAnsi="Trebuchet MS"/>
          <w:sz w:val="20"/>
          <w:lang w:eastAsia="fr-FR"/>
        </w:rPr>
        <w:t>des articles R. 4511-1 à R. 4515-1 du code du travail</w:t>
      </w:r>
      <w:r w:rsidRPr="00F1671A">
        <w:rPr>
          <w:rFonts w:ascii="Trebuchet MS" w:hAnsi="Trebuchet MS"/>
          <w:sz w:val="20"/>
          <w:lang w:eastAsia="fr-FR"/>
        </w:rPr>
        <w:t xml:space="preserve"> une politique de sécurité des personnes lors des interventions d’entreprises extérieures dans leurs établissements.</w:t>
      </w:r>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Cette politique se traduit par l’application de différentes procédures que le </w:t>
      </w:r>
      <w:r w:rsidR="00C25810">
        <w:rPr>
          <w:rFonts w:ascii="Trebuchet MS" w:hAnsi="Trebuchet MS"/>
          <w:sz w:val="20"/>
          <w:lang w:eastAsia="fr-FR"/>
        </w:rPr>
        <w:t>Titulaire</w:t>
      </w:r>
      <w:r w:rsidRPr="00F1671A">
        <w:rPr>
          <w:rFonts w:ascii="Trebuchet MS" w:hAnsi="Trebuchet MS"/>
          <w:sz w:val="20"/>
          <w:lang w:eastAsia="fr-FR"/>
        </w:rPr>
        <w:t xml:space="preserve"> du marché devra respecter. </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Chaque établissement partie</w:t>
      </w:r>
      <w:r w:rsidRPr="00F1671A">
        <w:rPr>
          <w:rFonts w:ascii="Trebuchet MS" w:hAnsi="Trebuchet MS"/>
          <w:sz w:val="20"/>
          <w:lang w:eastAsia="fr-FR"/>
        </w:rPr>
        <w:t xml:space="preserve"> pourra s’assurer, auprès des salariés du </w:t>
      </w:r>
      <w:r w:rsidR="00C25810">
        <w:rPr>
          <w:rFonts w:ascii="Trebuchet MS" w:hAnsi="Trebuchet MS"/>
          <w:sz w:val="20"/>
          <w:lang w:eastAsia="fr-FR"/>
        </w:rPr>
        <w:t>Titulaire</w:t>
      </w:r>
      <w:r w:rsidRPr="00F1671A">
        <w:rPr>
          <w:rFonts w:ascii="Trebuchet MS" w:hAnsi="Trebuchet MS"/>
          <w:sz w:val="20"/>
          <w:lang w:eastAsia="fr-FR"/>
        </w:rPr>
        <w:t xml:space="preserve"> du marché, de leur connaissance des règles de sécurité retenues dans le Plan de Prévention de l’opération, dans la mesure où ce plan aura préalablement été communiqué au </w:t>
      </w:r>
      <w:r w:rsidR="00C25810">
        <w:rPr>
          <w:rFonts w:ascii="Trebuchet MS" w:hAnsi="Trebuchet MS"/>
          <w:sz w:val="20"/>
          <w:lang w:eastAsia="fr-FR"/>
        </w:rPr>
        <w:t>Titulaire</w:t>
      </w:r>
      <w:r w:rsidRPr="00F1671A">
        <w:rPr>
          <w:rFonts w:ascii="Trebuchet MS" w:hAnsi="Trebuchet MS"/>
          <w:sz w:val="20"/>
          <w:lang w:eastAsia="fr-FR"/>
        </w:rPr>
        <w:t xml:space="preserve"> du marché par l’établissement</w:t>
      </w:r>
      <w:r>
        <w:rPr>
          <w:rFonts w:ascii="Trebuchet MS" w:hAnsi="Trebuchet MS"/>
          <w:sz w:val="20"/>
          <w:lang w:eastAsia="fr-FR"/>
        </w:rPr>
        <w:t>.</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L’établissement</w:t>
      </w:r>
      <w:r w:rsidRPr="00F1671A">
        <w:rPr>
          <w:rFonts w:ascii="Trebuchet MS" w:hAnsi="Trebuchet MS"/>
          <w:sz w:val="20"/>
          <w:lang w:eastAsia="fr-FR"/>
        </w:rPr>
        <w:t xml:space="preserve"> se réserve la possibilité de suspendre l’exécution de la prestation, si les conditions de sécurité ne sont pas respectées, jusqu’à la mise en oeuvre, par le </w:t>
      </w:r>
      <w:r w:rsidR="00C25810">
        <w:rPr>
          <w:rFonts w:ascii="Trebuchet MS" w:hAnsi="Trebuchet MS"/>
          <w:sz w:val="20"/>
          <w:lang w:eastAsia="fr-FR"/>
        </w:rPr>
        <w:t>Titulaire</w:t>
      </w:r>
      <w:r w:rsidRPr="00F1671A">
        <w:rPr>
          <w:rFonts w:ascii="Trebuchet MS" w:hAnsi="Trebuchet MS"/>
          <w:sz w:val="20"/>
          <w:lang w:eastAsia="fr-FR"/>
        </w:rPr>
        <w:t xml:space="preserve"> du marché, des dispos</w:t>
      </w:r>
      <w:r>
        <w:rPr>
          <w:rFonts w:ascii="Trebuchet MS" w:hAnsi="Trebuchet MS"/>
          <w:sz w:val="20"/>
          <w:lang w:eastAsia="fr-FR"/>
        </w:rPr>
        <w:t>itions correctives nécessaires.</w:t>
      </w:r>
    </w:p>
    <w:p w:rsidR="00EF244C" w:rsidRPr="007E7DF6" w:rsidRDefault="00CB7ACB" w:rsidP="007E7DF6">
      <w:pPr>
        <w:spacing w:after="120"/>
        <w:jc w:val="both"/>
        <w:rPr>
          <w:rFonts w:ascii="Trebuchet MS" w:hAnsi="Trebuchet MS"/>
          <w:sz w:val="20"/>
          <w:lang w:eastAsia="fr-FR"/>
        </w:rPr>
      </w:pPr>
      <w:r w:rsidRPr="00F1671A">
        <w:rPr>
          <w:rFonts w:ascii="Trebuchet MS" w:hAnsi="Trebuchet MS"/>
          <w:sz w:val="20"/>
          <w:lang w:eastAsia="fr-FR"/>
        </w:rPr>
        <w:t xml:space="preserve">Pour aider le </w:t>
      </w:r>
      <w:r w:rsidR="00C25810">
        <w:rPr>
          <w:rFonts w:ascii="Trebuchet MS" w:hAnsi="Trebuchet MS"/>
          <w:sz w:val="20"/>
          <w:lang w:eastAsia="fr-FR"/>
        </w:rPr>
        <w:t>Titulaire</w:t>
      </w:r>
      <w:r w:rsidRPr="00F1671A">
        <w:rPr>
          <w:rFonts w:ascii="Trebuchet MS" w:hAnsi="Trebuchet MS"/>
          <w:sz w:val="20"/>
          <w:lang w:eastAsia="fr-FR"/>
        </w:rPr>
        <w:t xml:space="preserve"> du marché à mieux intégrer la sécurité dans son offre et en cours d’exécution des prestations, figure en annexe au présent </w:t>
      </w:r>
      <w:r>
        <w:rPr>
          <w:rFonts w:ascii="Trebuchet MS" w:hAnsi="Trebuchet MS"/>
          <w:sz w:val="20"/>
          <w:lang w:eastAsia="fr-FR"/>
        </w:rPr>
        <w:t>CCAP</w:t>
      </w:r>
      <w:r w:rsidR="00285B4A">
        <w:rPr>
          <w:rFonts w:ascii="Trebuchet MS" w:hAnsi="Trebuchet MS"/>
          <w:sz w:val="20"/>
          <w:lang w:eastAsia="fr-FR"/>
        </w:rPr>
        <w:t>, un document intitulé les « </w:t>
      </w:r>
      <w:r w:rsidRPr="00F1671A">
        <w:rPr>
          <w:rFonts w:ascii="Trebuchet MS" w:hAnsi="Trebuchet MS"/>
          <w:sz w:val="20"/>
          <w:lang w:eastAsia="fr-FR"/>
        </w:rPr>
        <w:t xml:space="preserve">Risques généraux dans </w:t>
      </w:r>
      <w:r w:rsidR="00BA7170">
        <w:rPr>
          <w:rFonts w:ascii="Trebuchet MS" w:hAnsi="Trebuchet MS"/>
          <w:sz w:val="20"/>
          <w:lang w:eastAsia="fr-FR"/>
        </w:rPr>
        <w:t>les établissements hospitaliers »</w:t>
      </w:r>
      <w:r w:rsidRPr="00F1671A">
        <w:rPr>
          <w:rFonts w:ascii="Trebuchet MS" w:hAnsi="Trebuchet MS"/>
          <w:sz w:val="20"/>
          <w:lang w:eastAsia="fr-FR"/>
        </w:rPr>
        <w:t>.</w:t>
      </w:r>
    </w:p>
    <w:p w:rsidR="00A778D2" w:rsidRPr="00885D04" w:rsidRDefault="00A778D2" w:rsidP="001315AD">
      <w:pPr>
        <w:jc w:val="both"/>
        <w:rPr>
          <w:rFonts w:ascii="Trebuchet MS" w:hAnsi="Trebuchet MS" w:cs="Calibri"/>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274" w:name="_Toc408589855"/>
      <w:r w:rsidRPr="00A335CC">
        <w:rPr>
          <w:rFonts w:ascii="Trebuchet MS" w:eastAsia="Times New Roman" w:hAnsi="Trebuchet MS" w:cs="Arial"/>
          <w:b/>
          <w:bCs/>
          <w:iCs/>
          <w:spacing w:val="6"/>
          <w:sz w:val="24"/>
          <w:lang w:eastAsia="fr-FR"/>
        </w:rPr>
        <w:t>Chapitre IV – Constatation de l’exécution</w:t>
      </w:r>
      <w:bookmarkEnd w:id="274"/>
    </w:p>
    <w:p w:rsidR="008C3A5F" w:rsidRDefault="008C3A5F" w:rsidP="00E32C1E">
      <w:pPr>
        <w:pStyle w:val="Titre1"/>
      </w:pPr>
      <w:bookmarkStart w:id="275" w:name="_Toc59538101"/>
      <w:bookmarkStart w:id="276" w:name="_Toc59539980"/>
      <w:bookmarkStart w:id="277" w:name="_Toc59540058"/>
      <w:bookmarkStart w:id="278" w:name="_Toc211936349"/>
      <w:r w:rsidRPr="00885D04">
        <w:t>Opérations de vérifications</w:t>
      </w:r>
      <w:bookmarkEnd w:id="275"/>
      <w:bookmarkEnd w:id="276"/>
      <w:bookmarkEnd w:id="277"/>
      <w:bookmarkEnd w:id="278"/>
    </w:p>
    <w:p w:rsidR="0023164C" w:rsidRPr="009C03F0" w:rsidRDefault="0023164C" w:rsidP="0023164C">
      <w:pPr>
        <w:spacing w:after="120"/>
        <w:jc w:val="both"/>
        <w:rPr>
          <w:rFonts w:ascii="Trebuchet MS" w:eastAsiaTheme="minorHAnsi" w:hAnsi="Trebuchet MS" w:cs="Arial"/>
          <w:sz w:val="20"/>
          <w:szCs w:val="20"/>
        </w:rPr>
      </w:pPr>
      <w:r w:rsidRPr="009C03F0">
        <w:rPr>
          <w:rFonts w:ascii="Trebuchet MS" w:eastAsiaTheme="minorHAnsi" w:hAnsi="Trebuchet MS" w:cs="Arial"/>
          <w:sz w:val="20"/>
          <w:szCs w:val="20"/>
        </w:rPr>
        <w:t xml:space="preserve">Les opérations de vérification et d’admission des prestations, sont effectuées par </w:t>
      </w:r>
      <w:r w:rsidR="00DE58C4">
        <w:rPr>
          <w:rFonts w:ascii="Trebuchet MS" w:eastAsiaTheme="minorHAnsi" w:hAnsi="Trebuchet MS" w:cs="Arial"/>
          <w:sz w:val="20"/>
          <w:szCs w:val="20"/>
        </w:rPr>
        <w:t>l’acheteur</w:t>
      </w:r>
      <w:r w:rsidRPr="009C03F0">
        <w:rPr>
          <w:rFonts w:ascii="Trebuchet MS" w:eastAsiaTheme="minorHAnsi" w:hAnsi="Trebuchet MS" w:cs="Arial"/>
          <w:sz w:val="20"/>
          <w:szCs w:val="20"/>
        </w:rPr>
        <w:t xml:space="preserve"> et ce, conformément aux dispositions des articles </w:t>
      </w:r>
      <w:r w:rsidR="003B1C34">
        <w:rPr>
          <w:rFonts w:ascii="Trebuchet MS" w:eastAsiaTheme="minorHAnsi" w:hAnsi="Trebuchet MS" w:cs="Arial"/>
          <w:sz w:val="20"/>
          <w:szCs w:val="20"/>
        </w:rPr>
        <w:t xml:space="preserve">27 à 30 </w:t>
      </w:r>
      <w:r w:rsidRPr="009C03F0">
        <w:rPr>
          <w:rFonts w:ascii="Trebuchet MS" w:eastAsiaTheme="minorHAnsi" w:hAnsi="Trebuchet MS" w:cs="Arial"/>
          <w:sz w:val="20"/>
          <w:szCs w:val="20"/>
        </w:rPr>
        <w:t xml:space="preserve">du </w:t>
      </w:r>
      <w:r w:rsidR="00CC0A31">
        <w:rPr>
          <w:rFonts w:ascii="Trebuchet MS" w:eastAsiaTheme="minorHAnsi" w:hAnsi="Trebuchet MS" w:cs="Arial"/>
          <w:sz w:val="20"/>
          <w:szCs w:val="20"/>
        </w:rPr>
        <w:t>CCAG-FCS</w:t>
      </w:r>
      <w:r w:rsidRPr="009C03F0">
        <w:rPr>
          <w:rFonts w:ascii="Trebuchet MS" w:eastAsiaTheme="minorHAnsi" w:hAnsi="Trebuchet MS" w:cs="Arial"/>
          <w:sz w:val="20"/>
          <w:szCs w:val="20"/>
        </w:rPr>
        <w:t>, sous réserve des précisions et/ou dérogations qui suivent.</w:t>
      </w:r>
    </w:p>
    <w:p w:rsidR="0023164C" w:rsidRPr="0023164C" w:rsidRDefault="0023164C" w:rsidP="0023164C">
      <w:pPr>
        <w:pStyle w:val="Corpsdetexte2"/>
        <w:spacing w:line="240" w:lineRule="auto"/>
        <w:jc w:val="both"/>
        <w:rPr>
          <w:rFonts w:ascii="Trebuchet MS" w:eastAsiaTheme="minorHAnsi" w:hAnsi="Trebuchet MS" w:cs="Arial"/>
          <w:sz w:val="20"/>
          <w:szCs w:val="20"/>
        </w:rPr>
      </w:pPr>
      <w:r w:rsidRPr="0023164C">
        <w:rPr>
          <w:rFonts w:ascii="Trebuchet MS" w:eastAsiaTheme="minorHAnsi" w:hAnsi="Trebuchet MS" w:cs="Arial"/>
          <w:sz w:val="20"/>
          <w:szCs w:val="20"/>
        </w:rPr>
        <w:t>Les prestations prévues par le présent marché font l’objet de vérifications</w:t>
      </w:r>
      <w:r>
        <w:rPr>
          <w:rFonts w:ascii="Trebuchet MS" w:eastAsiaTheme="minorHAnsi" w:hAnsi="Trebuchet MS" w:cs="Arial"/>
          <w:sz w:val="20"/>
          <w:szCs w:val="20"/>
        </w:rPr>
        <w:t xml:space="preserve"> quantitative et </w:t>
      </w:r>
      <w:r w:rsidRPr="0023164C">
        <w:rPr>
          <w:rFonts w:ascii="Trebuchet MS" w:eastAsiaTheme="minorHAnsi" w:hAnsi="Trebuchet MS" w:cs="Arial"/>
          <w:sz w:val="20"/>
          <w:szCs w:val="20"/>
        </w:rPr>
        <w:t>qualitative</w:t>
      </w:r>
      <w:r w:rsidR="003B1C34">
        <w:rPr>
          <w:rFonts w:ascii="Trebuchet MS" w:eastAsiaTheme="minorHAnsi" w:hAnsi="Trebuchet MS" w:cs="Arial"/>
          <w:sz w:val="20"/>
          <w:szCs w:val="20"/>
        </w:rPr>
        <w:t xml:space="preserve"> simples au sens de l’article 28</w:t>
      </w:r>
      <w:r w:rsidRPr="0023164C">
        <w:rPr>
          <w:rFonts w:ascii="Trebuchet MS" w:eastAsiaTheme="minorHAnsi" w:hAnsi="Trebuchet MS" w:cs="Arial"/>
          <w:sz w:val="20"/>
          <w:szCs w:val="20"/>
        </w:rPr>
        <w:t xml:space="preserve">.1 du </w:t>
      </w:r>
      <w:r w:rsidR="00CC0A31">
        <w:rPr>
          <w:rFonts w:ascii="Trebuchet MS" w:eastAsiaTheme="minorHAnsi" w:hAnsi="Trebuchet MS" w:cs="Arial"/>
          <w:sz w:val="20"/>
          <w:szCs w:val="20"/>
        </w:rPr>
        <w:t>CCAG-FCS</w:t>
      </w:r>
      <w:r w:rsidRPr="0023164C">
        <w:rPr>
          <w:rFonts w:ascii="Trebuchet MS" w:eastAsiaTheme="minorHAnsi" w:hAnsi="Trebuchet MS" w:cs="Arial"/>
          <w:sz w:val="20"/>
          <w:szCs w:val="20"/>
        </w:rPr>
        <w:t>.</w:t>
      </w:r>
    </w:p>
    <w:p w:rsidR="0023164C" w:rsidRPr="0023164C" w:rsidRDefault="003B1C34" w:rsidP="0023164C">
      <w:pPr>
        <w:pStyle w:val="Corpsdetexte2"/>
        <w:spacing w:line="240" w:lineRule="auto"/>
        <w:jc w:val="both"/>
        <w:rPr>
          <w:rFonts w:ascii="Trebuchet MS" w:eastAsiaTheme="minorHAnsi" w:hAnsi="Trebuchet MS" w:cs="Arial"/>
          <w:sz w:val="20"/>
          <w:szCs w:val="20"/>
        </w:rPr>
      </w:pPr>
      <w:r>
        <w:rPr>
          <w:rFonts w:ascii="Trebuchet MS" w:eastAsiaTheme="minorHAnsi" w:hAnsi="Trebuchet MS" w:cs="Arial"/>
          <w:sz w:val="20"/>
          <w:szCs w:val="20"/>
        </w:rPr>
        <w:t>Par dérogation à l’article 27</w:t>
      </w:r>
      <w:r w:rsidR="0023164C" w:rsidRPr="0023164C">
        <w:rPr>
          <w:rFonts w:ascii="Trebuchet MS" w:eastAsiaTheme="minorHAnsi" w:hAnsi="Trebuchet MS" w:cs="Arial"/>
          <w:sz w:val="20"/>
          <w:szCs w:val="20"/>
        </w:rPr>
        <w:t xml:space="preserve">.3 du </w:t>
      </w:r>
      <w:r w:rsidR="00CC0A31">
        <w:rPr>
          <w:rFonts w:ascii="Trebuchet MS" w:eastAsiaTheme="minorHAnsi" w:hAnsi="Trebuchet MS" w:cs="Arial"/>
          <w:sz w:val="20"/>
          <w:szCs w:val="20"/>
        </w:rPr>
        <w:t>CCAG-FCS</w:t>
      </w:r>
      <w:r w:rsidR="0023164C" w:rsidRPr="0023164C">
        <w:rPr>
          <w:rFonts w:ascii="Trebuchet MS" w:eastAsiaTheme="minorHAnsi" w:hAnsi="Trebuchet MS" w:cs="Arial"/>
          <w:sz w:val="20"/>
          <w:szCs w:val="20"/>
        </w:rPr>
        <w:t xml:space="preserve">, la présence du </w:t>
      </w:r>
      <w:r w:rsidR="00C25810">
        <w:rPr>
          <w:rFonts w:ascii="Trebuchet MS" w:eastAsiaTheme="minorHAnsi" w:hAnsi="Trebuchet MS" w:cs="Arial"/>
          <w:sz w:val="20"/>
          <w:szCs w:val="20"/>
        </w:rPr>
        <w:t>Titulaire</w:t>
      </w:r>
      <w:r w:rsidR="0023164C" w:rsidRPr="0023164C">
        <w:rPr>
          <w:rFonts w:ascii="Trebuchet MS" w:eastAsiaTheme="minorHAnsi" w:hAnsi="Trebuchet MS" w:cs="Arial"/>
          <w:sz w:val="20"/>
          <w:szCs w:val="20"/>
        </w:rPr>
        <w:t xml:space="preserve"> aux opérations de vérification n’est pas requise.</w:t>
      </w:r>
    </w:p>
    <w:p w:rsidR="0023164C" w:rsidRPr="0023164C" w:rsidRDefault="0023164C" w:rsidP="0023164C">
      <w:pPr>
        <w:spacing w:after="120"/>
        <w:jc w:val="both"/>
        <w:rPr>
          <w:rFonts w:ascii="Trebuchet MS" w:hAnsi="Trebuchet MS" w:cs="Arial"/>
          <w:sz w:val="20"/>
          <w:szCs w:val="20"/>
        </w:rPr>
      </w:pPr>
      <w:r w:rsidRPr="0023164C">
        <w:rPr>
          <w:rFonts w:ascii="Trebuchet MS" w:hAnsi="Trebuchet MS" w:cs="Arial"/>
          <w:sz w:val="20"/>
          <w:szCs w:val="20"/>
        </w:rPr>
        <w:t xml:space="preserve">La signature du bon de livraison sans mentions de réserves vaut décision d’admission des prestations. En cas de réserves inscrites sur le bon de livraison, celles-ci doivent être confirmées par décision écrite d’ajournement ou de réfaction notifiée au </w:t>
      </w:r>
      <w:r w:rsidR="00C25810">
        <w:rPr>
          <w:rFonts w:ascii="Trebuchet MS" w:hAnsi="Trebuchet MS" w:cs="Arial"/>
          <w:sz w:val="20"/>
          <w:szCs w:val="20"/>
        </w:rPr>
        <w:t>Titulaire</w:t>
      </w:r>
      <w:r w:rsidRPr="0023164C">
        <w:rPr>
          <w:rFonts w:ascii="Trebuchet MS" w:hAnsi="Trebuchet MS" w:cs="Arial"/>
          <w:sz w:val="20"/>
          <w:szCs w:val="20"/>
        </w:rPr>
        <w:t xml:space="preserve"> dans un délai de quinze (15) jours à compter de la livraison. A défaut, l’admission des fournitures est réputée acquise.</w:t>
      </w:r>
    </w:p>
    <w:p w:rsidR="0023164C" w:rsidRPr="0023164C" w:rsidRDefault="0023164C" w:rsidP="0023164C">
      <w:pPr>
        <w:spacing w:after="120"/>
        <w:jc w:val="both"/>
        <w:rPr>
          <w:rFonts w:ascii="Trebuchet MS" w:hAnsi="Trebuchet MS" w:cs="Arial"/>
          <w:sz w:val="20"/>
          <w:szCs w:val="20"/>
        </w:rPr>
      </w:pPr>
      <w:r>
        <w:rPr>
          <w:rFonts w:ascii="Trebuchet MS" w:hAnsi="Trebuchet MS" w:cs="Arial"/>
          <w:sz w:val="20"/>
          <w:szCs w:val="20"/>
        </w:rPr>
        <w:t>Toutefois, en cas de</w:t>
      </w:r>
      <w:r w:rsidRPr="0023164C">
        <w:rPr>
          <w:rFonts w:ascii="Trebuchet MS" w:hAnsi="Trebuchet MS" w:cs="Arial"/>
          <w:sz w:val="20"/>
          <w:szCs w:val="20"/>
        </w:rPr>
        <w:t xml:space="preserve"> fournitures rapidement altérables</w:t>
      </w:r>
      <w:r>
        <w:rPr>
          <w:rFonts w:ascii="Trebuchet MS" w:hAnsi="Trebuchet MS" w:cs="Arial"/>
          <w:sz w:val="20"/>
          <w:szCs w:val="20"/>
        </w:rPr>
        <w:t>, celles-ci</w:t>
      </w:r>
      <w:r w:rsidRPr="0023164C">
        <w:rPr>
          <w:rFonts w:ascii="Trebuchet MS" w:hAnsi="Trebuchet MS" w:cs="Arial"/>
          <w:sz w:val="20"/>
          <w:szCs w:val="20"/>
        </w:rPr>
        <w:t xml:space="preserve"> font l’objet d’une décision dès le jour de la livraison.</w:t>
      </w:r>
    </w:p>
    <w:p w:rsidR="004B4185" w:rsidRPr="004B4185" w:rsidRDefault="0006428D" w:rsidP="00925726">
      <w:pPr>
        <w:pStyle w:val="Titre2"/>
      </w:pPr>
      <w:bookmarkStart w:id="279" w:name="_Toc408589859"/>
      <w:bookmarkStart w:id="280" w:name="_Toc59538104"/>
      <w:bookmarkStart w:id="281" w:name="_Toc59539983"/>
      <w:bookmarkStart w:id="282" w:name="_Toc59540061"/>
      <w:bookmarkStart w:id="283" w:name="_Toc211936350"/>
      <w:r>
        <w:t>Décision</w:t>
      </w:r>
      <w:r w:rsidR="004B4185" w:rsidRPr="00885D04">
        <w:t xml:space="preserve"> </w:t>
      </w:r>
      <w:bookmarkEnd w:id="279"/>
      <w:r w:rsidR="004B4185" w:rsidRPr="00885D04">
        <w:t>après vérifications</w:t>
      </w:r>
      <w:bookmarkEnd w:id="280"/>
      <w:bookmarkEnd w:id="281"/>
      <w:bookmarkEnd w:id="282"/>
      <w:bookmarkEnd w:id="283"/>
    </w:p>
    <w:p w:rsidR="009C03F0" w:rsidRPr="004B4185" w:rsidRDefault="009C03F0" w:rsidP="004B4185">
      <w:pPr>
        <w:spacing w:after="120"/>
        <w:jc w:val="both"/>
        <w:rPr>
          <w:rFonts w:ascii="Trebuchet MS" w:hAnsi="Trebuchet MS" w:cs="Arial"/>
          <w:sz w:val="20"/>
          <w:szCs w:val="20"/>
        </w:rPr>
      </w:pPr>
      <w:r w:rsidRPr="009C03F0">
        <w:rPr>
          <w:rFonts w:ascii="Trebuchet MS" w:hAnsi="Trebuchet MS" w:cs="Arial"/>
          <w:sz w:val="20"/>
          <w:szCs w:val="20"/>
        </w:rPr>
        <w:t xml:space="preserve">A l’issue des opérations de vérification qualitative, le </w:t>
      </w:r>
      <w:r w:rsidR="004B4185">
        <w:rPr>
          <w:rFonts w:ascii="Trebuchet MS" w:hAnsi="Trebuchet MS" w:cs="Arial"/>
          <w:sz w:val="20"/>
          <w:szCs w:val="20"/>
        </w:rPr>
        <w:t>représentant</w:t>
      </w:r>
      <w:r w:rsidRPr="009C03F0">
        <w:rPr>
          <w:rFonts w:ascii="Trebuchet MS" w:hAnsi="Trebuchet MS" w:cs="Arial"/>
          <w:sz w:val="20"/>
          <w:szCs w:val="20"/>
        </w:rPr>
        <w:t xml:space="preserve"> </w:t>
      </w:r>
      <w:r w:rsidR="004B4185">
        <w:rPr>
          <w:rFonts w:ascii="Trebuchet MS" w:hAnsi="Trebuchet MS" w:cs="Arial"/>
          <w:sz w:val="20"/>
          <w:szCs w:val="20"/>
        </w:rPr>
        <w:t xml:space="preserve">de l’établissement </w:t>
      </w:r>
      <w:r w:rsidRPr="009C03F0">
        <w:rPr>
          <w:rFonts w:ascii="Trebuchet MS" w:hAnsi="Trebuchet MS" w:cs="Arial"/>
          <w:sz w:val="20"/>
          <w:szCs w:val="20"/>
        </w:rPr>
        <w:t>prend une décision d</w:t>
      </w:r>
      <w:r w:rsidR="005F1CB6">
        <w:rPr>
          <w:rFonts w:ascii="Trebuchet MS" w:hAnsi="Trebuchet MS" w:cs="Arial"/>
          <w:sz w:val="20"/>
          <w:szCs w:val="20"/>
        </w:rPr>
        <w:t>’</w:t>
      </w:r>
      <w:r w:rsidRPr="009C03F0">
        <w:rPr>
          <w:rFonts w:ascii="Trebuchet MS" w:hAnsi="Trebuchet MS" w:cs="Arial"/>
          <w:sz w:val="20"/>
          <w:szCs w:val="20"/>
        </w:rPr>
        <w:t>admission, d</w:t>
      </w:r>
      <w:r w:rsidR="005F1CB6">
        <w:rPr>
          <w:rFonts w:ascii="Trebuchet MS" w:hAnsi="Trebuchet MS" w:cs="Arial"/>
          <w:sz w:val="20"/>
          <w:szCs w:val="20"/>
        </w:rPr>
        <w:t>’</w:t>
      </w:r>
      <w:r w:rsidRPr="009C03F0">
        <w:rPr>
          <w:rFonts w:ascii="Trebuchet MS" w:hAnsi="Trebuchet MS" w:cs="Arial"/>
          <w:sz w:val="20"/>
          <w:szCs w:val="20"/>
        </w:rPr>
        <w:t>ajournement, de réfaction ou de rejet dans les conditions prévues à l</w:t>
      </w:r>
      <w:r w:rsidR="005F1CB6">
        <w:rPr>
          <w:rFonts w:ascii="Trebuchet MS" w:hAnsi="Trebuchet MS" w:cs="Arial"/>
          <w:sz w:val="20"/>
          <w:szCs w:val="20"/>
        </w:rPr>
        <w:t>’</w:t>
      </w:r>
      <w:r w:rsidR="003B1C34">
        <w:rPr>
          <w:rFonts w:ascii="Trebuchet MS" w:hAnsi="Trebuchet MS" w:cs="Arial"/>
          <w:sz w:val="20"/>
          <w:szCs w:val="20"/>
        </w:rPr>
        <w:t>article 30</w:t>
      </w:r>
      <w:r w:rsidRPr="009C03F0">
        <w:rPr>
          <w:rFonts w:ascii="Trebuchet MS" w:hAnsi="Trebuchet MS" w:cs="Arial"/>
          <w:sz w:val="20"/>
          <w:szCs w:val="20"/>
        </w:rPr>
        <w:t xml:space="preserve"> du </w:t>
      </w:r>
      <w:r w:rsidR="00CC0A31">
        <w:rPr>
          <w:rFonts w:ascii="Trebuchet MS" w:hAnsi="Trebuchet MS" w:cs="Arial"/>
          <w:sz w:val="20"/>
          <w:szCs w:val="20"/>
        </w:rPr>
        <w:t>CCAG-FCS</w:t>
      </w:r>
      <w:r w:rsidRPr="009C03F0">
        <w:rPr>
          <w:rFonts w:ascii="Trebuchet MS" w:hAnsi="Trebuchet MS" w:cs="Arial"/>
          <w:sz w:val="20"/>
          <w:szCs w:val="20"/>
        </w:rPr>
        <w:t>.</w:t>
      </w:r>
    </w:p>
    <w:p w:rsidR="008C3A5F" w:rsidRPr="00C8272A" w:rsidRDefault="008C3A5F" w:rsidP="00925726">
      <w:pPr>
        <w:pStyle w:val="Titre2"/>
      </w:pPr>
      <w:bookmarkStart w:id="284" w:name="_Toc408589860"/>
      <w:bookmarkStart w:id="285" w:name="_Toc59538105"/>
      <w:bookmarkStart w:id="286" w:name="_Toc59539984"/>
      <w:bookmarkStart w:id="287" w:name="_Toc59540062"/>
      <w:bookmarkStart w:id="288" w:name="_Toc211936351"/>
      <w:r w:rsidRPr="00885D04">
        <w:t>Admission et transfert de propriété</w:t>
      </w:r>
      <w:bookmarkEnd w:id="284"/>
      <w:bookmarkEnd w:id="285"/>
      <w:bookmarkEnd w:id="286"/>
      <w:bookmarkEnd w:id="287"/>
      <w:bookmarkEnd w:id="288"/>
    </w:p>
    <w:p w:rsidR="004B4185" w:rsidRPr="004B4185" w:rsidRDefault="004B4185" w:rsidP="004B4185">
      <w:pPr>
        <w:spacing w:after="120"/>
        <w:jc w:val="both"/>
        <w:rPr>
          <w:rFonts w:ascii="Trebuchet MS" w:hAnsi="Trebuchet MS" w:cs="Calibri"/>
          <w:sz w:val="20"/>
          <w:szCs w:val="20"/>
        </w:rPr>
      </w:pPr>
      <w:r w:rsidRPr="004B4185">
        <w:rPr>
          <w:rFonts w:ascii="Trebuchet MS" w:hAnsi="Trebuchet MS" w:cs="Calibri"/>
          <w:sz w:val="20"/>
          <w:szCs w:val="20"/>
        </w:rPr>
        <w:t>L’admission des prestations</w:t>
      </w:r>
      <w:r>
        <w:rPr>
          <w:rFonts w:ascii="Trebuchet MS" w:hAnsi="Trebuchet MS" w:cs="Calibri"/>
          <w:sz w:val="20"/>
          <w:szCs w:val="20"/>
        </w:rPr>
        <w:t xml:space="preserve"> </w:t>
      </w:r>
      <w:r w:rsidRPr="004B4185">
        <w:rPr>
          <w:rFonts w:ascii="Trebuchet MS" w:hAnsi="Trebuchet MS" w:cs="Calibri"/>
          <w:sz w:val="20"/>
          <w:szCs w:val="20"/>
        </w:rPr>
        <w:t>donne lieu à l</w:t>
      </w:r>
      <w:r w:rsidR="005F1CB6">
        <w:rPr>
          <w:rFonts w:ascii="Trebuchet MS" w:hAnsi="Trebuchet MS" w:cs="Calibri"/>
          <w:sz w:val="20"/>
          <w:szCs w:val="20"/>
        </w:rPr>
        <w:t>’</w:t>
      </w:r>
      <w:r w:rsidRPr="004B4185">
        <w:rPr>
          <w:rFonts w:ascii="Trebuchet MS" w:hAnsi="Trebuchet MS" w:cs="Calibri"/>
          <w:sz w:val="20"/>
          <w:szCs w:val="20"/>
        </w:rPr>
        <w:t>établissement d</w:t>
      </w:r>
      <w:r w:rsidR="005F1CB6">
        <w:rPr>
          <w:rFonts w:ascii="Trebuchet MS" w:hAnsi="Trebuchet MS" w:cs="Calibri"/>
          <w:sz w:val="20"/>
          <w:szCs w:val="20"/>
        </w:rPr>
        <w:t>’</w:t>
      </w:r>
      <w:r w:rsidRPr="004B4185">
        <w:rPr>
          <w:rFonts w:ascii="Trebuchet MS" w:hAnsi="Trebuchet MS" w:cs="Calibri"/>
          <w:sz w:val="20"/>
          <w:szCs w:val="20"/>
        </w:rPr>
        <w:t xml:space="preserve">une décision écrite notifiée au </w:t>
      </w:r>
      <w:r w:rsidR="00C25810">
        <w:rPr>
          <w:rFonts w:ascii="Trebuchet MS" w:hAnsi="Trebuchet MS" w:cs="Calibri"/>
          <w:sz w:val="20"/>
          <w:szCs w:val="20"/>
        </w:rPr>
        <w:t>Titulaire</w:t>
      </w:r>
      <w:r w:rsidRPr="004B4185">
        <w:rPr>
          <w:rFonts w:ascii="Trebuchet MS" w:hAnsi="Trebuchet MS" w:cs="Calibri"/>
          <w:sz w:val="20"/>
          <w:szCs w:val="20"/>
        </w:rPr>
        <w:t xml:space="preserve">, dans le délai imparti </w:t>
      </w:r>
      <w:r w:rsidR="00DE58C4">
        <w:rPr>
          <w:rFonts w:ascii="Trebuchet MS" w:hAnsi="Trebuchet MS" w:cs="Calibri"/>
          <w:sz w:val="20"/>
          <w:szCs w:val="20"/>
        </w:rPr>
        <w:t>à l’acheteur</w:t>
      </w:r>
      <w:r w:rsidRPr="004B4185">
        <w:rPr>
          <w:rFonts w:ascii="Trebuchet MS" w:hAnsi="Trebuchet MS" w:cs="Calibri"/>
          <w:sz w:val="20"/>
          <w:szCs w:val="20"/>
        </w:rPr>
        <w:t xml:space="preserve"> pour procéder aux vérifications. A défaut de notification d’une décision dans ce délai, l’admission est réputée acquise.</w:t>
      </w:r>
    </w:p>
    <w:p w:rsidR="008C3A5F" w:rsidRPr="00C8272A" w:rsidRDefault="0023164C" w:rsidP="004B4185">
      <w:pPr>
        <w:spacing w:after="120"/>
        <w:jc w:val="both"/>
        <w:rPr>
          <w:rFonts w:ascii="Trebuchet MS" w:hAnsi="Trebuchet MS" w:cs="Calibri"/>
          <w:sz w:val="20"/>
          <w:szCs w:val="20"/>
        </w:rPr>
      </w:pPr>
      <w:r>
        <w:rPr>
          <w:rFonts w:ascii="Trebuchet MS" w:hAnsi="Trebuchet MS" w:cs="Calibri"/>
          <w:sz w:val="20"/>
          <w:szCs w:val="20"/>
        </w:rPr>
        <w:t>Sauf en cas de location ou de mise à disposition de matériel</w:t>
      </w:r>
      <w:r w:rsidR="008C3A5F" w:rsidRPr="00C8272A">
        <w:rPr>
          <w:rFonts w:ascii="Trebuchet MS" w:hAnsi="Trebuchet MS" w:cs="Calibri"/>
          <w:sz w:val="20"/>
          <w:szCs w:val="20"/>
        </w:rPr>
        <w:t>, la décision d’admission des produits entraine le transfert de propriété.</w:t>
      </w:r>
    </w:p>
    <w:p w:rsidR="00320321" w:rsidRPr="00C8272A" w:rsidRDefault="008C3A5F" w:rsidP="004B4185">
      <w:pPr>
        <w:spacing w:after="120"/>
        <w:jc w:val="both"/>
        <w:rPr>
          <w:rFonts w:ascii="Trebuchet MS" w:hAnsi="Trebuchet MS" w:cs="Calibri"/>
          <w:sz w:val="20"/>
          <w:szCs w:val="20"/>
        </w:rPr>
      </w:pPr>
      <w:r w:rsidRPr="00C8272A">
        <w:rPr>
          <w:rFonts w:ascii="Trebuchet MS" w:hAnsi="Trebuchet MS" w:cs="Calibri"/>
          <w:sz w:val="20"/>
          <w:szCs w:val="20"/>
        </w:rPr>
        <w:t xml:space="preserve">Si la remise des produits </w:t>
      </w:r>
      <w:r w:rsidR="0023164C">
        <w:rPr>
          <w:rFonts w:ascii="Trebuchet MS" w:hAnsi="Trebuchet MS" w:cs="Calibri"/>
          <w:sz w:val="20"/>
          <w:szCs w:val="20"/>
        </w:rPr>
        <w:t>à l’établissement</w:t>
      </w:r>
      <w:r w:rsidRPr="00C8272A">
        <w:rPr>
          <w:rFonts w:ascii="Trebuchet MS" w:hAnsi="Trebuchet MS" w:cs="Calibri"/>
          <w:sz w:val="20"/>
          <w:szCs w:val="20"/>
        </w:rPr>
        <w:t xml:space="preserve"> est postérieure à leur admission, le </w:t>
      </w:r>
      <w:r w:rsidR="00C25810">
        <w:rPr>
          <w:rFonts w:ascii="Trebuchet MS" w:hAnsi="Trebuchet MS" w:cs="Calibri"/>
          <w:sz w:val="20"/>
          <w:szCs w:val="20"/>
        </w:rPr>
        <w:t>Titulaire</w:t>
      </w:r>
      <w:r w:rsidRPr="00C8272A">
        <w:rPr>
          <w:rFonts w:ascii="Trebuchet MS" w:hAnsi="Trebuchet MS" w:cs="Calibri"/>
          <w:sz w:val="20"/>
          <w:szCs w:val="20"/>
        </w:rPr>
        <w:t xml:space="preserve"> assume, jusqu’à leur remise effective, </w:t>
      </w:r>
      <w:bookmarkStart w:id="289" w:name="_Toc408589861"/>
      <w:r w:rsidR="001315AD" w:rsidRPr="00C8272A">
        <w:rPr>
          <w:rFonts w:ascii="Trebuchet MS" w:hAnsi="Trebuchet MS" w:cs="Calibri"/>
          <w:sz w:val="20"/>
          <w:szCs w:val="20"/>
        </w:rPr>
        <w:t>les obligations du dépositaire.</w:t>
      </w:r>
    </w:p>
    <w:p w:rsidR="00B9376D" w:rsidRPr="00B9376D" w:rsidRDefault="008C3A5F" w:rsidP="00925726">
      <w:pPr>
        <w:pStyle w:val="Titre2"/>
      </w:pPr>
      <w:bookmarkStart w:id="290" w:name="_Toc59538106"/>
      <w:bookmarkStart w:id="291" w:name="_Toc59539985"/>
      <w:bookmarkStart w:id="292" w:name="_Toc59540063"/>
      <w:bookmarkStart w:id="293" w:name="_Toc211936352"/>
      <w:r w:rsidRPr="00885D04">
        <w:t>Responsabilité</w:t>
      </w:r>
      <w:bookmarkEnd w:id="289"/>
      <w:bookmarkEnd w:id="290"/>
      <w:bookmarkEnd w:id="291"/>
      <w:bookmarkEnd w:id="292"/>
      <w:bookmarkEnd w:id="293"/>
      <w:r w:rsidRPr="00885D04">
        <w:t xml:space="preserve"> </w:t>
      </w:r>
      <w:bookmarkStart w:id="294" w:name="_Toc408589862"/>
    </w:p>
    <w:p w:rsidR="00B9376D" w:rsidRPr="00B9376D" w:rsidRDefault="00B9376D" w:rsidP="00B9376D">
      <w:pPr>
        <w:spacing w:after="120"/>
        <w:jc w:val="both"/>
        <w:rPr>
          <w:rFonts w:ascii="Trebuchet MS" w:hAnsi="Trebuchet MS" w:cs="Calibri"/>
          <w:sz w:val="20"/>
          <w:szCs w:val="20"/>
        </w:rPr>
      </w:pPr>
      <w:r w:rsidRPr="00B9376D">
        <w:rPr>
          <w:rFonts w:ascii="Trebuchet MS" w:hAnsi="Trebuchet MS" w:cs="Arial"/>
          <w:sz w:val="20"/>
          <w:szCs w:val="20"/>
        </w:rPr>
        <w:t xml:space="preserve">Il est fait application de l’article 8 du </w:t>
      </w:r>
      <w:r w:rsidR="00CC0A31">
        <w:rPr>
          <w:rFonts w:ascii="Trebuchet MS" w:hAnsi="Trebuchet MS" w:cs="Arial"/>
          <w:sz w:val="20"/>
          <w:szCs w:val="20"/>
        </w:rPr>
        <w:t>CCAG-FCS</w:t>
      </w:r>
      <w:r w:rsidRPr="00B9376D">
        <w:rPr>
          <w:rFonts w:ascii="Trebuchet MS" w:hAnsi="Trebuchet MS" w:cs="Arial"/>
          <w:sz w:val="20"/>
          <w:szCs w:val="20"/>
        </w:rPr>
        <w:t>.</w:t>
      </w:r>
      <w:r w:rsidRPr="00B9376D">
        <w:rPr>
          <w:rFonts w:ascii="Trebuchet MS" w:hAnsi="Trebuchet MS" w:cs="Calibri"/>
          <w:sz w:val="20"/>
          <w:szCs w:val="20"/>
        </w:rPr>
        <w:t xml:space="preserve"> Le </w:t>
      </w:r>
      <w:r w:rsidR="00C25810">
        <w:rPr>
          <w:rFonts w:ascii="Trebuchet MS" w:hAnsi="Trebuchet MS" w:cs="Calibri"/>
          <w:sz w:val="20"/>
          <w:szCs w:val="20"/>
        </w:rPr>
        <w:t>Titulaire</w:t>
      </w:r>
      <w:r w:rsidRPr="00B9376D">
        <w:rPr>
          <w:rFonts w:ascii="Trebuchet MS" w:hAnsi="Trebuchet MS" w:cs="Calibri"/>
          <w:sz w:val="20"/>
          <w:szCs w:val="20"/>
        </w:rPr>
        <w:t xml:space="preserve"> demeure responsable des dommages commis par son  personnel lors de ses interventions dans les locaux des établissements bénéficiaires du marché. </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Il est par ailleurs précisé que la responsabilité du </w:t>
      </w:r>
      <w:r w:rsidR="00C25810">
        <w:rPr>
          <w:rFonts w:ascii="Trebuchet MS" w:hAnsi="Trebuchet MS" w:cs="Arial"/>
          <w:sz w:val="20"/>
          <w:szCs w:val="20"/>
        </w:rPr>
        <w:t>Titulaire</w:t>
      </w:r>
      <w:r w:rsidRPr="00B9376D">
        <w:rPr>
          <w:rFonts w:ascii="Trebuchet MS" w:hAnsi="Trebuchet MS" w:cs="Arial"/>
          <w:sz w:val="20"/>
          <w:szCs w:val="20"/>
        </w:rPr>
        <w:t xml:space="preserve"> peut être engagée indépendamment de l’application des pénalités, telles que prévues au présent document.</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Le </w:t>
      </w:r>
      <w:r w:rsidR="00C25810">
        <w:rPr>
          <w:rFonts w:ascii="Trebuchet MS" w:hAnsi="Trebuchet MS" w:cs="Arial"/>
          <w:sz w:val="20"/>
          <w:szCs w:val="20"/>
        </w:rPr>
        <w:t>Titulaire</w:t>
      </w:r>
      <w:r w:rsidRPr="00B9376D">
        <w:rPr>
          <w:rFonts w:ascii="Trebuchet MS" w:hAnsi="Trebuchet MS" w:cs="Arial"/>
          <w:sz w:val="20"/>
          <w:szCs w:val="20"/>
        </w:rPr>
        <w:t xml:space="preserve"> est responsable de l’ensemble des avaries survenant au co</w:t>
      </w:r>
      <w:r w:rsidR="00C95559">
        <w:rPr>
          <w:rFonts w:ascii="Trebuchet MS" w:hAnsi="Trebuchet MS" w:cs="Arial"/>
          <w:sz w:val="20"/>
          <w:szCs w:val="20"/>
        </w:rPr>
        <w:t xml:space="preserve">urs des opérations de livraison. Il </w:t>
      </w:r>
      <w:r w:rsidRPr="00B9376D">
        <w:rPr>
          <w:rFonts w:ascii="Trebuchet MS" w:hAnsi="Trebuchet MS" w:cs="Arial"/>
          <w:sz w:val="20"/>
          <w:szCs w:val="20"/>
        </w:rPr>
        <w:t>est responsable du transport de ses produits et il en assure les risques afférents jusqu’au lieu de destination.</w:t>
      </w:r>
    </w:p>
    <w:p w:rsidR="000C4761" w:rsidRPr="007E7DF6" w:rsidRDefault="008C3A5F" w:rsidP="007E7DF6">
      <w:pPr>
        <w:pStyle w:val="Titre1"/>
      </w:pPr>
      <w:bookmarkStart w:id="295" w:name="_Toc59538107"/>
      <w:bookmarkStart w:id="296" w:name="_Ref59538222"/>
      <w:bookmarkStart w:id="297" w:name="_Ref59538285"/>
      <w:bookmarkStart w:id="298" w:name="_Ref59538288"/>
      <w:bookmarkStart w:id="299" w:name="_Toc59539986"/>
      <w:bookmarkStart w:id="300" w:name="_Toc59540064"/>
      <w:bookmarkStart w:id="301" w:name="_Toc211936353"/>
      <w:r w:rsidRPr="00885D04">
        <w:t>Garantie</w:t>
      </w:r>
      <w:bookmarkEnd w:id="294"/>
      <w:bookmarkEnd w:id="295"/>
      <w:bookmarkEnd w:id="296"/>
      <w:bookmarkEnd w:id="297"/>
      <w:bookmarkEnd w:id="298"/>
      <w:bookmarkEnd w:id="299"/>
      <w:bookmarkEnd w:id="300"/>
      <w:bookmarkEnd w:id="301"/>
    </w:p>
    <w:p w:rsidR="000C4761" w:rsidRPr="000C4761" w:rsidRDefault="000C4761" w:rsidP="000C4761">
      <w:pPr>
        <w:spacing w:after="120"/>
        <w:jc w:val="both"/>
        <w:rPr>
          <w:rFonts w:ascii="Trebuchet MS" w:hAnsi="Trebuchet MS" w:cs="Arial"/>
          <w:sz w:val="20"/>
          <w:szCs w:val="20"/>
        </w:rPr>
      </w:pPr>
      <w:r w:rsidRPr="000C4761">
        <w:rPr>
          <w:rFonts w:ascii="Trebuchet MS" w:hAnsi="Trebuchet MS" w:cs="Arial"/>
          <w:sz w:val="20"/>
          <w:szCs w:val="20"/>
        </w:rPr>
        <w:t>Conformément a</w:t>
      </w:r>
      <w:r w:rsidR="00F156C1">
        <w:rPr>
          <w:rFonts w:ascii="Trebuchet MS" w:hAnsi="Trebuchet MS" w:cs="Arial"/>
          <w:sz w:val="20"/>
          <w:szCs w:val="20"/>
        </w:rPr>
        <w:t>ux prescriptions de l’article 33</w:t>
      </w:r>
      <w:r w:rsidRPr="000C4761">
        <w:rPr>
          <w:rFonts w:ascii="Trebuchet MS" w:hAnsi="Trebuchet MS" w:cs="Arial"/>
          <w:sz w:val="20"/>
          <w:szCs w:val="20"/>
        </w:rPr>
        <w:t xml:space="preserve"> du </w:t>
      </w:r>
      <w:r w:rsidR="00CC0A31">
        <w:rPr>
          <w:rFonts w:ascii="Trebuchet MS" w:hAnsi="Trebuchet MS" w:cs="Arial"/>
          <w:sz w:val="20"/>
          <w:szCs w:val="20"/>
        </w:rPr>
        <w:t>CCAG-FCS</w:t>
      </w:r>
      <w:r w:rsidRPr="000C4761">
        <w:rPr>
          <w:rFonts w:ascii="Trebuchet MS" w:hAnsi="Trebuchet MS" w:cs="Arial"/>
          <w:sz w:val="20"/>
          <w:szCs w:val="20"/>
        </w:rPr>
        <w:t xml:space="preserve">, la prestation est garantie à compter de la date d’admission et pendant un an au minimum. La durée de garantie applicable est celle proposée par le </w:t>
      </w:r>
      <w:r w:rsidR="00C25810">
        <w:rPr>
          <w:rFonts w:ascii="Trebuchet MS" w:hAnsi="Trebuchet MS" w:cs="Arial"/>
          <w:sz w:val="20"/>
          <w:szCs w:val="20"/>
        </w:rPr>
        <w:t>Titulaire</w:t>
      </w:r>
      <w:r w:rsidRPr="000C4761">
        <w:rPr>
          <w:rFonts w:ascii="Trebuchet MS" w:hAnsi="Trebuchet MS" w:cs="Arial"/>
          <w:sz w:val="20"/>
          <w:szCs w:val="20"/>
        </w:rPr>
        <w:t xml:space="preserve"> dans son offre lorsque celle-ci est supérieure à un an.</w:t>
      </w:r>
    </w:p>
    <w:p w:rsidR="00D760F1" w:rsidRPr="00524F95" w:rsidRDefault="00D760F1" w:rsidP="00D760F1">
      <w:pPr>
        <w:pStyle w:val="Titre1"/>
      </w:pPr>
      <w:bookmarkStart w:id="302" w:name="_Toc59538126"/>
      <w:bookmarkStart w:id="303" w:name="_Toc59540005"/>
      <w:bookmarkStart w:id="304" w:name="_Toc59540083"/>
      <w:bookmarkStart w:id="305" w:name="_Toc211936354"/>
      <w:bookmarkEnd w:id="221"/>
      <w:r w:rsidRPr="00885D04">
        <w:t>Portail d’approvisionnement dématérialisé (PAD)</w:t>
      </w:r>
      <w:bookmarkEnd w:id="302"/>
      <w:bookmarkEnd w:id="303"/>
      <w:bookmarkEnd w:id="304"/>
      <w:bookmarkEnd w:id="305"/>
    </w:p>
    <w:p w:rsidR="00D760F1" w:rsidRPr="00524F95" w:rsidRDefault="00D760F1" w:rsidP="00D760F1">
      <w:pPr>
        <w:autoSpaceDE w:val="0"/>
        <w:autoSpaceDN w:val="0"/>
        <w:adjustRightInd w:val="0"/>
        <w:spacing w:after="120"/>
        <w:jc w:val="both"/>
        <w:rPr>
          <w:rFonts w:ascii="Trebuchet MS" w:eastAsia="Times New Roman" w:hAnsi="Trebuchet MS" w:cs="Trebuchet MS"/>
          <w:sz w:val="20"/>
          <w:szCs w:val="20"/>
          <w:lang w:eastAsia="fr-FR"/>
        </w:rPr>
      </w:pPr>
      <w:r w:rsidRPr="00524F95">
        <w:rPr>
          <w:rFonts w:ascii="Trebuchet MS" w:eastAsia="Times New Roman" w:hAnsi="Trebuchet MS" w:cs="Trebuchet MS"/>
          <w:sz w:val="20"/>
          <w:szCs w:val="20"/>
          <w:lang w:eastAsia="fr-FR"/>
        </w:rPr>
        <w:t>Pour le CHU d’Angers adhérent à PAD et les établissements parties qui pourraient y adhérer pendant la durée du/des marchés les dispositions ci-dessous s’appliquent.</w:t>
      </w:r>
    </w:p>
    <w:p w:rsidR="00D760F1" w:rsidRPr="00524F95" w:rsidRDefault="006D39D1" w:rsidP="00D760F1">
      <w:pPr>
        <w:autoSpaceDE w:val="0"/>
        <w:autoSpaceDN w:val="0"/>
        <w:adjustRightInd w:val="0"/>
        <w:spacing w:after="120"/>
        <w:jc w:val="both"/>
        <w:rPr>
          <w:rFonts w:ascii="Trebuchet MS" w:eastAsia="Times New Roman" w:hAnsi="Trebuchet MS" w:cs="Trebuchet MS"/>
          <w:sz w:val="20"/>
          <w:szCs w:val="20"/>
          <w:lang w:eastAsia="fr-FR"/>
        </w:rPr>
      </w:pPr>
      <w:r>
        <w:rPr>
          <w:rFonts w:ascii="Trebuchet MS" w:eastAsia="Times New Roman" w:hAnsi="Trebuchet MS" w:cs="Trebuchet MS"/>
          <w:sz w:val="20"/>
          <w:szCs w:val="20"/>
          <w:lang w:eastAsia="fr-FR"/>
        </w:rPr>
        <w:t>Le CHU d’Angers</w:t>
      </w:r>
      <w:r w:rsidR="004F63AD">
        <w:rPr>
          <w:rFonts w:ascii="Trebuchet MS" w:eastAsia="Times New Roman" w:hAnsi="Trebuchet MS" w:cs="Trebuchet MS"/>
          <w:sz w:val="20"/>
          <w:szCs w:val="20"/>
          <w:lang w:eastAsia="fr-FR"/>
        </w:rPr>
        <w:t xml:space="preserve"> a conclu avec la société Proactis un marché public ayant pour objet la fourniture d’</w:t>
      </w:r>
      <w:r w:rsidR="004F63AD" w:rsidRPr="00524F95">
        <w:rPr>
          <w:rFonts w:ascii="Trebuchet MS" w:eastAsia="Times New Roman" w:hAnsi="Trebuchet MS" w:cs="Trebuchet MS"/>
          <w:sz w:val="20"/>
          <w:szCs w:val="20"/>
          <w:lang w:eastAsia="fr-FR"/>
        </w:rPr>
        <w:t>un portail de dématérialisation de l</w:t>
      </w:r>
      <w:r w:rsidR="004F63AD">
        <w:rPr>
          <w:rFonts w:ascii="Trebuchet MS" w:eastAsia="Times New Roman" w:hAnsi="Trebuchet MS" w:cs="Trebuchet MS"/>
          <w:sz w:val="20"/>
          <w:szCs w:val="20"/>
          <w:lang w:eastAsia="fr-FR"/>
        </w:rPr>
        <w:t>’</w:t>
      </w:r>
      <w:r w:rsidR="004F63AD" w:rsidRPr="00524F95">
        <w:rPr>
          <w:rFonts w:ascii="Trebuchet MS" w:eastAsia="Times New Roman" w:hAnsi="Trebuchet MS" w:cs="Trebuchet MS"/>
          <w:sz w:val="20"/>
          <w:szCs w:val="20"/>
          <w:lang w:eastAsia="fr-FR"/>
        </w:rPr>
        <w:t>ensemble de la chaîne de dépense à l</w:t>
      </w:r>
      <w:r w:rsidR="004F63AD">
        <w:rPr>
          <w:rFonts w:ascii="Trebuchet MS" w:eastAsia="Times New Roman" w:hAnsi="Trebuchet MS" w:cs="Trebuchet MS"/>
          <w:sz w:val="20"/>
          <w:szCs w:val="20"/>
          <w:lang w:eastAsia="fr-FR"/>
        </w:rPr>
        <w:t>’</w:t>
      </w:r>
      <w:r w:rsidR="004F63AD" w:rsidRPr="00524F95">
        <w:rPr>
          <w:rFonts w:ascii="Trebuchet MS" w:eastAsia="Times New Roman" w:hAnsi="Trebuchet MS" w:cs="Trebuchet MS"/>
          <w:sz w:val="20"/>
          <w:szCs w:val="20"/>
          <w:lang w:eastAsia="fr-FR"/>
        </w:rPr>
        <w:t>hôpital et de la relation aux fournisseurs.</w:t>
      </w:r>
      <w:r w:rsidR="004F63AD">
        <w:rPr>
          <w:rFonts w:ascii="Trebuchet MS" w:eastAsia="Times New Roman" w:hAnsi="Trebuchet MS" w:cs="Trebuchet MS"/>
          <w:sz w:val="20"/>
          <w:szCs w:val="20"/>
          <w:lang w:eastAsia="fr-FR"/>
        </w:rPr>
        <w:t xml:space="preserve"> </w:t>
      </w:r>
      <w:r w:rsidR="00D760F1" w:rsidRPr="00524F95">
        <w:rPr>
          <w:rFonts w:ascii="Trebuchet MS" w:eastAsia="Times New Roman" w:hAnsi="Trebuchet MS" w:cs="Trebuchet MS"/>
          <w:sz w:val="20"/>
          <w:szCs w:val="20"/>
          <w:lang w:eastAsia="fr-FR"/>
        </w:rPr>
        <w:t xml:space="preserve">Ce portail </w:t>
      </w:r>
      <w:r w:rsidR="004F63AD" w:rsidRPr="00524F95">
        <w:rPr>
          <w:rFonts w:ascii="Trebuchet MS" w:eastAsia="Times New Roman" w:hAnsi="Trebuchet MS" w:cs="Trebuchet MS"/>
          <w:sz w:val="20"/>
          <w:szCs w:val="20"/>
          <w:lang w:eastAsia="fr-FR"/>
        </w:rPr>
        <w:t>électronique d’approvisionnement (ci-après, le « Portail PAD »)</w:t>
      </w:r>
      <w:r w:rsidR="004F63AD">
        <w:rPr>
          <w:rFonts w:ascii="Trebuchet MS" w:eastAsia="Times New Roman" w:hAnsi="Trebuchet MS" w:cs="Trebuchet MS"/>
          <w:sz w:val="20"/>
          <w:szCs w:val="20"/>
          <w:lang w:eastAsia="fr-FR"/>
        </w:rPr>
        <w:t xml:space="preserve"> </w:t>
      </w:r>
      <w:r w:rsidR="00D760F1" w:rsidRPr="00524F95">
        <w:rPr>
          <w:rFonts w:ascii="Trebuchet MS" w:eastAsia="Times New Roman" w:hAnsi="Trebuchet MS" w:cs="Trebuchet MS"/>
          <w:sz w:val="20"/>
          <w:szCs w:val="20"/>
          <w:lang w:eastAsia="fr-FR"/>
        </w:rPr>
        <w:t xml:space="preserve">permet de manière dématérialisée, aux </w:t>
      </w:r>
      <w:r w:rsidR="004F63AD">
        <w:rPr>
          <w:rFonts w:ascii="Trebuchet MS" w:eastAsia="Times New Roman" w:hAnsi="Trebuchet MS" w:cs="Trebuchet MS"/>
          <w:sz w:val="20"/>
          <w:szCs w:val="20"/>
          <w:lang w:eastAsia="fr-FR"/>
        </w:rPr>
        <w:t>établissements</w:t>
      </w:r>
      <w:r w:rsidR="00D760F1" w:rsidRPr="00524F95">
        <w:rPr>
          <w:rFonts w:ascii="Trebuchet MS" w:eastAsia="Times New Roman" w:hAnsi="Trebuchet MS" w:cs="Trebuchet MS"/>
          <w:sz w:val="20"/>
          <w:szCs w:val="20"/>
          <w:lang w:eastAsia="fr-FR"/>
        </w:rPr>
        <w:t xml:space="preserve"> de commander produits et services, de suivre les commandes et les livraisons et d’automatiser et d’accélérer le traitement des factures. </w:t>
      </w:r>
    </w:p>
    <w:p w:rsidR="00D760F1" w:rsidRPr="00524F95" w:rsidRDefault="00D760F1" w:rsidP="00D760F1">
      <w:pPr>
        <w:autoSpaceDE w:val="0"/>
        <w:autoSpaceDN w:val="0"/>
        <w:adjustRightInd w:val="0"/>
        <w:spacing w:after="120"/>
        <w:jc w:val="both"/>
        <w:rPr>
          <w:rFonts w:ascii="Trebuchet MS" w:eastAsia="Times New Roman" w:hAnsi="Trebuchet MS" w:cs="Trebuchet MS"/>
          <w:sz w:val="20"/>
          <w:szCs w:val="20"/>
          <w:lang w:eastAsia="fr-FR"/>
        </w:rPr>
      </w:pPr>
      <w:r w:rsidRPr="00524F95">
        <w:rPr>
          <w:rFonts w:ascii="Trebuchet MS" w:eastAsia="Times New Roman" w:hAnsi="Trebuchet MS" w:cs="Trebuchet MS"/>
          <w:sz w:val="20"/>
          <w:szCs w:val="20"/>
          <w:lang w:eastAsia="fr-FR"/>
        </w:rPr>
        <w:t>Les caractéristiques et fonctionnalités du Porta</w:t>
      </w:r>
      <w:r w:rsidR="00772BD5">
        <w:rPr>
          <w:rFonts w:ascii="Trebuchet MS" w:eastAsia="Times New Roman" w:hAnsi="Trebuchet MS" w:cs="Trebuchet MS"/>
          <w:sz w:val="20"/>
          <w:szCs w:val="20"/>
          <w:lang w:eastAsia="fr-FR"/>
        </w:rPr>
        <w:t>il PAD sont décrites en annexe</w:t>
      </w:r>
      <w:r w:rsidRPr="00524F95">
        <w:rPr>
          <w:rFonts w:ascii="Trebuchet MS" w:eastAsia="Times New Roman" w:hAnsi="Trebuchet MS" w:cs="Trebuchet MS"/>
          <w:sz w:val="20"/>
          <w:szCs w:val="20"/>
          <w:lang w:eastAsia="fr-FR"/>
        </w:rPr>
        <w:t xml:space="preserve"> </w:t>
      </w:r>
      <w:r w:rsidR="00772BD5" w:rsidRPr="00524F95">
        <w:rPr>
          <w:rFonts w:ascii="Trebuchet MS" w:eastAsia="Times New Roman" w:hAnsi="Trebuchet MS" w:cs="Trebuchet MS"/>
          <w:sz w:val="20"/>
          <w:szCs w:val="20"/>
          <w:lang w:eastAsia="fr-FR"/>
        </w:rPr>
        <w:t xml:space="preserve">du </w:t>
      </w:r>
      <w:r w:rsidR="00772BD5">
        <w:rPr>
          <w:rFonts w:ascii="Trebuchet MS" w:eastAsia="Times New Roman" w:hAnsi="Trebuchet MS" w:cs="Trebuchet MS"/>
          <w:sz w:val="20"/>
          <w:szCs w:val="20"/>
          <w:lang w:eastAsia="fr-FR"/>
        </w:rPr>
        <w:t>C.C.A.P.</w:t>
      </w:r>
      <w:r w:rsidR="00772BD5" w:rsidRPr="00524F95">
        <w:rPr>
          <w:rFonts w:ascii="Trebuchet MS" w:eastAsia="Times New Roman" w:hAnsi="Trebuchet MS" w:cs="Trebuchet MS"/>
          <w:sz w:val="20"/>
          <w:szCs w:val="20"/>
          <w:lang w:eastAsia="fr-FR"/>
        </w:rPr>
        <w:t xml:space="preserve"> </w:t>
      </w:r>
      <w:r w:rsidR="00772BD5">
        <w:rPr>
          <w:rFonts w:ascii="Trebuchet MS" w:eastAsia="Times New Roman" w:hAnsi="Trebuchet MS" w:cs="Trebuchet MS"/>
          <w:sz w:val="20"/>
          <w:szCs w:val="20"/>
          <w:lang w:eastAsia="fr-FR"/>
        </w:rPr>
        <w:t>(« </w:t>
      </w:r>
      <w:r w:rsidR="00772BD5" w:rsidRPr="00772BD5">
        <w:rPr>
          <w:rFonts w:ascii="Trebuchet MS" w:eastAsia="Times New Roman" w:hAnsi="Trebuchet MS" w:cs="Trebuchet MS"/>
          <w:sz w:val="20"/>
          <w:szCs w:val="20"/>
          <w:lang w:eastAsia="fr-FR"/>
        </w:rPr>
        <w:t>Annexe au CCAP - Portail PAD - Descriptio</w:t>
      </w:r>
      <w:r w:rsidR="00772BD5">
        <w:rPr>
          <w:rFonts w:ascii="Trebuchet MS" w:eastAsia="Times New Roman" w:hAnsi="Trebuchet MS" w:cs="Trebuchet MS"/>
          <w:sz w:val="20"/>
          <w:szCs w:val="20"/>
          <w:lang w:eastAsia="fr-FR"/>
        </w:rPr>
        <w:t>n de la solution »).</w:t>
      </w:r>
    </w:p>
    <w:p w:rsidR="00D760F1" w:rsidRPr="00524F95" w:rsidRDefault="00D760F1" w:rsidP="00D760F1">
      <w:pPr>
        <w:autoSpaceDE w:val="0"/>
        <w:autoSpaceDN w:val="0"/>
        <w:adjustRightInd w:val="0"/>
        <w:spacing w:after="120"/>
        <w:jc w:val="both"/>
        <w:rPr>
          <w:rFonts w:ascii="Trebuchet MS" w:eastAsia="Times New Roman" w:hAnsi="Trebuchet MS" w:cs="Trebuchet MS"/>
          <w:sz w:val="20"/>
          <w:szCs w:val="20"/>
          <w:lang w:eastAsia="fr-FR"/>
        </w:rPr>
      </w:pPr>
      <w:r w:rsidRPr="00524F95">
        <w:rPr>
          <w:rFonts w:ascii="Trebuchet MS" w:eastAsia="Times New Roman" w:hAnsi="Trebuchet MS" w:cs="Trebuchet MS"/>
          <w:sz w:val="20"/>
          <w:szCs w:val="20"/>
          <w:lang w:eastAsia="fr-FR"/>
        </w:rPr>
        <w:t xml:space="preserve">Dans le cadre du portail PAD, le </w:t>
      </w:r>
      <w:r w:rsidR="00C25810">
        <w:rPr>
          <w:rFonts w:ascii="Trebuchet MS" w:eastAsia="Times New Roman" w:hAnsi="Trebuchet MS" w:cs="Trebuchet MS"/>
          <w:sz w:val="20"/>
          <w:szCs w:val="20"/>
          <w:lang w:eastAsia="fr-FR"/>
        </w:rPr>
        <w:t>Titulaire</w:t>
      </w:r>
      <w:r w:rsidRPr="00524F95">
        <w:rPr>
          <w:rFonts w:ascii="Trebuchet MS" w:eastAsia="Times New Roman" w:hAnsi="Trebuchet MS" w:cs="Trebuchet MS"/>
          <w:sz w:val="20"/>
          <w:szCs w:val="20"/>
          <w:lang w:eastAsia="fr-FR"/>
        </w:rPr>
        <w:t xml:space="preserve"> doit, dans les meilleurs délais à compter de l’attribution du présent marché et au plus tard avant l’émission du premier bon de commande , compléter et signer un contrat d’adhésion au Portail PAD constitué d’un bon de commande et des conditions générales de prestation de services de la société </w:t>
      </w:r>
      <w:r w:rsidR="00E0042C">
        <w:rPr>
          <w:rFonts w:ascii="Trebuchet MS" w:eastAsia="Times New Roman" w:hAnsi="Trebuchet MS" w:cs="Trebuchet MS"/>
          <w:sz w:val="20"/>
          <w:szCs w:val="20"/>
          <w:lang w:eastAsia="fr-FR"/>
        </w:rPr>
        <w:t>Proactis</w:t>
      </w:r>
      <w:r w:rsidRPr="00524F95">
        <w:rPr>
          <w:rFonts w:ascii="Trebuchet MS" w:eastAsia="Times New Roman" w:hAnsi="Trebuchet MS" w:cs="Trebuchet MS"/>
          <w:sz w:val="20"/>
          <w:szCs w:val="20"/>
          <w:lang w:eastAsia="fr-FR"/>
        </w:rPr>
        <w:t xml:space="preserve">. Dans le cas d’une adhésion antérieure, le </w:t>
      </w:r>
      <w:r w:rsidR="00C25810">
        <w:rPr>
          <w:rFonts w:ascii="Trebuchet MS" w:eastAsia="Times New Roman" w:hAnsi="Trebuchet MS" w:cs="Trebuchet MS"/>
          <w:sz w:val="20"/>
          <w:szCs w:val="20"/>
          <w:lang w:eastAsia="fr-FR"/>
        </w:rPr>
        <w:t>Titulaire</w:t>
      </w:r>
      <w:r w:rsidRPr="00524F95">
        <w:rPr>
          <w:rFonts w:ascii="Trebuchet MS" w:eastAsia="Times New Roman" w:hAnsi="Trebuchet MS" w:cs="Trebuchet MS"/>
          <w:sz w:val="20"/>
          <w:szCs w:val="20"/>
          <w:lang w:eastAsia="fr-FR"/>
        </w:rPr>
        <w:t xml:space="preserve"> doit transmettre le contrat d’adhésion déjà signé, avant l’émission du premier bon de commande. </w:t>
      </w:r>
    </w:p>
    <w:p w:rsidR="00E0042C" w:rsidRPr="00081D25" w:rsidRDefault="00E0042C" w:rsidP="00E0042C">
      <w:pPr>
        <w:tabs>
          <w:tab w:val="left" w:pos="5529"/>
        </w:tabs>
        <w:spacing w:after="120"/>
        <w:jc w:val="both"/>
        <w:rPr>
          <w:rFonts w:ascii="Trebuchet MS" w:hAnsi="Trebuchet MS" w:cs="Arial"/>
          <w:sz w:val="20"/>
        </w:rPr>
      </w:pPr>
      <w:r w:rsidRPr="00081D25">
        <w:rPr>
          <w:rFonts w:ascii="Trebuchet MS" w:hAnsi="Trebuchet MS" w:cs="Arial"/>
          <w:sz w:val="20"/>
        </w:rPr>
        <w:t xml:space="preserve">L’utilisation du portail PAD </w:t>
      </w:r>
      <w:r>
        <w:rPr>
          <w:rFonts w:ascii="Trebuchet MS" w:hAnsi="Trebuchet MS" w:cs="Arial"/>
          <w:sz w:val="20"/>
        </w:rPr>
        <w:t xml:space="preserve">de </w:t>
      </w:r>
      <w:r w:rsidR="006D39D1">
        <w:rPr>
          <w:rFonts w:ascii="Trebuchet MS" w:hAnsi="Trebuchet MS" w:cs="Arial"/>
          <w:sz w:val="20"/>
        </w:rPr>
        <w:t>Proactis</w:t>
      </w:r>
      <w:r w:rsidRPr="00081D25">
        <w:rPr>
          <w:rFonts w:ascii="Trebuchet MS" w:hAnsi="Trebuchet MS" w:cs="Arial"/>
          <w:sz w:val="20"/>
        </w:rPr>
        <w:t xml:space="preserve"> est gratuite pour tout nouveau fournisseur.</w:t>
      </w:r>
    </w:p>
    <w:p w:rsidR="00D760F1" w:rsidRPr="00524F95" w:rsidRDefault="00D760F1" w:rsidP="00D760F1">
      <w:pPr>
        <w:widowControl w:val="0"/>
        <w:autoSpaceDE w:val="0"/>
        <w:autoSpaceDN w:val="0"/>
        <w:spacing w:after="120"/>
        <w:jc w:val="both"/>
        <w:rPr>
          <w:rFonts w:ascii="Trebuchet MS" w:eastAsia="Times New Roman" w:hAnsi="Trebuchet MS" w:cs="Trebuchet MS"/>
          <w:sz w:val="20"/>
          <w:szCs w:val="20"/>
          <w:lang w:eastAsia="fr-FR"/>
        </w:rPr>
      </w:pPr>
      <w:r w:rsidRPr="00524F95">
        <w:rPr>
          <w:rFonts w:ascii="Trebuchet MS" w:eastAsia="Times New Roman" w:hAnsi="Trebuchet MS" w:cs="Trebuchet MS"/>
          <w:sz w:val="20"/>
          <w:szCs w:val="20"/>
          <w:lang w:eastAsia="fr-FR"/>
        </w:rPr>
        <w:t xml:space="preserve">Le </w:t>
      </w:r>
      <w:r w:rsidR="00C25810">
        <w:rPr>
          <w:rFonts w:ascii="Trebuchet MS" w:eastAsia="Times New Roman" w:hAnsi="Trebuchet MS" w:cs="Trebuchet MS"/>
          <w:sz w:val="20"/>
          <w:szCs w:val="20"/>
          <w:lang w:eastAsia="fr-FR"/>
        </w:rPr>
        <w:t>Titulaire</w:t>
      </w:r>
      <w:r w:rsidRPr="00524F95">
        <w:rPr>
          <w:rFonts w:ascii="Trebuchet MS" w:eastAsia="Times New Roman" w:hAnsi="Trebuchet MS" w:cs="Trebuchet MS"/>
          <w:sz w:val="20"/>
          <w:szCs w:val="20"/>
          <w:lang w:eastAsia="fr-FR"/>
        </w:rPr>
        <w:t xml:space="preserve"> s’engage à mettre en place un catalogue marché électronique correspondant aux f</w:t>
      </w:r>
      <w:r w:rsidR="006D39D1">
        <w:rPr>
          <w:rFonts w:ascii="Trebuchet MS" w:eastAsia="Times New Roman" w:hAnsi="Trebuchet MS" w:cs="Trebuchet MS"/>
          <w:sz w:val="20"/>
          <w:szCs w:val="20"/>
          <w:lang w:eastAsia="fr-FR"/>
        </w:rPr>
        <w:t>ournitures ou prestations objet</w:t>
      </w:r>
      <w:r w:rsidRPr="00524F95">
        <w:rPr>
          <w:rFonts w:ascii="Trebuchet MS" w:eastAsia="Times New Roman" w:hAnsi="Trebuchet MS" w:cs="Trebuchet MS"/>
          <w:sz w:val="20"/>
          <w:szCs w:val="20"/>
          <w:lang w:eastAsia="fr-FR"/>
        </w:rPr>
        <w:t xml:space="preserve"> du présent marché, dans un délai raisonnable, à compter de la demande du CHU d’Angers.</w:t>
      </w:r>
    </w:p>
    <w:p w:rsidR="00772BD5" w:rsidRPr="00D03E60" w:rsidRDefault="00772BD5" w:rsidP="00D760F1">
      <w:pPr>
        <w:pStyle w:val="Corpsdetexte2"/>
        <w:spacing w:before="120"/>
        <w:rPr>
          <w:rFonts w:ascii="Trebuchet MS" w:hAnsi="Trebuchet MS" w:cs="Arial"/>
          <w:color w:val="FF0000"/>
          <w:sz w:val="20"/>
        </w:rPr>
      </w:pPr>
    </w:p>
    <w:p w:rsidR="00C9536B" w:rsidRPr="00A335CC" w:rsidRDefault="00787AB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w:t>
      </w:r>
      <w:r w:rsidR="008C3A5F" w:rsidRPr="00A335CC">
        <w:rPr>
          <w:rFonts w:ascii="Trebuchet MS" w:eastAsia="Times New Roman" w:hAnsi="Trebuchet MS" w:cs="Arial"/>
          <w:b/>
          <w:bCs/>
          <w:iCs/>
          <w:spacing w:val="6"/>
          <w:sz w:val="24"/>
          <w:lang w:eastAsia="fr-FR"/>
        </w:rPr>
        <w:t>V–</w:t>
      </w:r>
      <w:r w:rsidR="00D760F1">
        <w:rPr>
          <w:rFonts w:ascii="Trebuchet MS" w:eastAsia="Times New Roman" w:hAnsi="Trebuchet MS" w:cs="Arial"/>
          <w:b/>
          <w:bCs/>
          <w:iCs/>
          <w:spacing w:val="6"/>
          <w:sz w:val="24"/>
          <w:lang w:eastAsia="fr-FR"/>
        </w:rPr>
        <w:t xml:space="preserve"> Différends,</w:t>
      </w:r>
      <w:r w:rsidR="008C3A5F" w:rsidRPr="00A335CC">
        <w:rPr>
          <w:rFonts w:ascii="Trebuchet MS" w:eastAsia="Times New Roman" w:hAnsi="Trebuchet MS" w:cs="Arial"/>
          <w:b/>
          <w:bCs/>
          <w:iCs/>
          <w:spacing w:val="6"/>
          <w:sz w:val="24"/>
          <w:lang w:eastAsia="fr-FR"/>
        </w:rPr>
        <w:t xml:space="preserve"> litiges</w:t>
      </w:r>
      <w:bookmarkStart w:id="306" w:name="_Toc408589864"/>
      <w:bookmarkStart w:id="307" w:name="_Ref144197123"/>
      <w:r w:rsidR="00D760F1">
        <w:rPr>
          <w:rFonts w:ascii="Trebuchet MS" w:eastAsia="Times New Roman" w:hAnsi="Trebuchet MS" w:cs="Arial"/>
          <w:b/>
          <w:bCs/>
          <w:iCs/>
          <w:spacing w:val="6"/>
          <w:sz w:val="24"/>
          <w:lang w:eastAsia="fr-FR"/>
        </w:rPr>
        <w:t xml:space="preserve"> et fin du marché</w:t>
      </w:r>
    </w:p>
    <w:p w:rsidR="008C3A5F" w:rsidRPr="00885D04" w:rsidRDefault="0007713D" w:rsidP="00E32C1E">
      <w:pPr>
        <w:pStyle w:val="Titre1"/>
      </w:pPr>
      <w:bookmarkStart w:id="308" w:name="_Toc59538108"/>
      <w:bookmarkStart w:id="309" w:name="_Ref59538221"/>
      <w:bookmarkStart w:id="310" w:name="_Ref59538262"/>
      <w:bookmarkStart w:id="311" w:name="_Toc59539987"/>
      <w:bookmarkStart w:id="312" w:name="_Toc59540065"/>
      <w:bookmarkStart w:id="313" w:name="_Ref98855248"/>
      <w:bookmarkStart w:id="314" w:name="_Toc211936355"/>
      <w:r>
        <w:t>Délais d’exécution et p</w:t>
      </w:r>
      <w:r w:rsidR="008C3A5F" w:rsidRPr="00885D04">
        <w:t>énalités de retard</w:t>
      </w:r>
      <w:bookmarkEnd w:id="306"/>
      <w:bookmarkEnd w:id="308"/>
      <w:bookmarkEnd w:id="309"/>
      <w:bookmarkEnd w:id="310"/>
      <w:bookmarkEnd w:id="311"/>
      <w:bookmarkEnd w:id="312"/>
      <w:bookmarkEnd w:id="313"/>
      <w:bookmarkEnd w:id="314"/>
    </w:p>
    <w:p w:rsidR="008C3A5F" w:rsidRPr="00C55A1B" w:rsidRDefault="008C3A5F" w:rsidP="008C3A5F">
      <w:pPr>
        <w:pStyle w:val="Titre2"/>
      </w:pPr>
      <w:bookmarkStart w:id="315" w:name="_Toc408589865"/>
      <w:bookmarkStart w:id="316" w:name="_Toc59538109"/>
      <w:bookmarkStart w:id="317" w:name="_Toc59539988"/>
      <w:bookmarkStart w:id="318" w:name="_Toc59540066"/>
      <w:bookmarkStart w:id="319" w:name="_Toc211936356"/>
      <w:r w:rsidRPr="00885D04">
        <w:t>Définition du délai contractuel</w:t>
      </w:r>
      <w:bookmarkEnd w:id="315"/>
      <w:bookmarkEnd w:id="316"/>
      <w:bookmarkEnd w:id="317"/>
      <w:bookmarkEnd w:id="318"/>
      <w:bookmarkEnd w:id="319"/>
    </w:p>
    <w:p w:rsidR="0059020A" w:rsidRDefault="0059020A" w:rsidP="0059020A">
      <w:pPr>
        <w:autoSpaceDE w:val="0"/>
        <w:autoSpaceDN w:val="0"/>
        <w:adjustRightInd w:val="0"/>
        <w:spacing w:after="120"/>
        <w:jc w:val="both"/>
        <w:rPr>
          <w:rFonts w:ascii="Trebuchet MS" w:hAnsi="Trebuchet MS" w:cs="Arial"/>
          <w:sz w:val="20"/>
          <w:szCs w:val="20"/>
        </w:rPr>
      </w:pPr>
      <w:r w:rsidRPr="0007713D">
        <w:rPr>
          <w:rFonts w:ascii="Trebuchet MS" w:hAnsi="Trebuchet MS" w:cs="Arial"/>
          <w:sz w:val="20"/>
          <w:szCs w:val="20"/>
        </w:rPr>
        <w:t>Les</w:t>
      </w:r>
      <w:r w:rsidR="00336AA9" w:rsidRPr="0007713D">
        <w:rPr>
          <w:rFonts w:ascii="Trebuchet MS" w:hAnsi="Trebuchet MS" w:cs="Arial"/>
          <w:sz w:val="20"/>
          <w:szCs w:val="20"/>
        </w:rPr>
        <w:t xml:space="preserve"> prestations faisant l’objet d’un </w:t>
      </w:r>
      <w:r w:rsidRPr="0007713D">
        <w:rPr>
          <w:rFonts w:ascii="Trebuchet MS" w:hAnsi="Trebuchet MS" w:cs="Arial"/>
          <w:sz w:val="20"/>
          <w:szCs w:val="20"/>
        </w:rPr>
        <w:t xml:space="preserve">bon de commande devront être exécutées </w:t>
      </w:r>
      <w:r w:rsidR="00C55A1B">
        <w:rPr>
          <w:rFonts w:ascii="Trebuchet MS" w:hAnsi="Trebuchet MS" w:cs="Arial"/>
          <w:sz w:val="20"/>
          <w:szCs w:val="20"/>
        </w:rPr>
        <w:t xml:space="preserve">au plus tard </w:t>
      </w:r>
      <w:r w:rsidR="007E7DF6">
        <w:rPr>
          <w:rFonts w:ascii="Trebuchet MS" w:hAnsi="Trebuchet MS" w:cs="Arial"/>
          <w:sz w:val="20"/>
          <w:szCs w:val="20"/>
        </w:rPr>
        <w:t xml:space="preserve">à la date </w:t>
      </w:r>
      <w:r w:rsidR="00C55A1B">
        <w:rPr>
          <w:rFonts w:ascii="Trebuchet MS" w:hAnsi="Trebuchet MS" w:cs="Arial"/>
          <w:sz w:val="20"/>
          <w:szCs w:val="20"/>
        </w:rPr>
        <w:t>indiquée</w:t>
      </w:r>
      <w:r w:rsidR="007E7DF6">
        <w:rPr>
          <w:rFonts w:ascii="Trebuchet MS" w:hAnsi="Trebuchet MS" w:cs="Arial"/>
          <w:sz w:val="20"/>
          <w:szCs w:val="20"/>
        </w:rPr>
        <w:t xml:space="preserve"> sur le</w:t>
      </w:r>
      <w:r w:rsidR="00C55A1B">
        <w:rPr>
          <w:rFonts w:ascii="Trebuchet MS" w:hAnsi="Trebuchet MS" w:cs="Arial"/>
          <w:sz w:val="20"/>
          <w:szCs w:val="20"/>
        </w:rPr>
        <w:t xml:space="preserve"> bon de commande, sous réserve que cette date soit compatible avec les délais de livraison indiqués par le Titulaire dans le bordereau des prix unitaires.</w:t>
      </w:r>
    </w:p>
    <w:p w:rsidR="009523AB" w:rsidRPr="00C92C95" w:rsidRDefault="00C92C95" w:rsidP="00C92C95">
      <w:pPr>
        <w:spacing w:after="120"/>
        <w:jc w:val="both"/>
        <w:rPr>
          <w:rFonts w:ascii="Trebuchet MS" w:hAnsi="Trebuchet MS" w:cs="Calibri"/>
          <w:sz w:val="20"/>
        </w:rPr>
      </w:pPr>
      <w:r w:rsidRPr="00C92C95">
        <w:rPr>
          <w:rFonts w:ascii="Trebuchet MS" w:hAnsi="Trebuchet MS" w:cs="Calibri"/>
          <w:sz w:val="20"/>
        </w:rPr>
        <w:t xml:space="preserve">Si la date de livraison ne peut pas être respectée, le </w:t>
      </w:r>
      <w:r w:rsidR="00C25810">
        <w:rPr>
          <w:rFonts w:ascii="Trebuchet MS" w:hAnsi="Trebuchet MS" w:cs="Calibri"/>
          <w:sz w:val="20"/>
        </w:rPr>
        <w:t>Titulaire</w:t>
      </w:r>
      <w:r w:rsidRPr="00C92C95">
        <w:rPr>
          <w:rFonts w:ascii="Trebuchet MS" w:hAnsi="Trebuchet MS" w:cs="Calibri"/>
          <w:sz w:val="20"/>
        </w:rPr>
        <w:t xml:space="preserve"> doit en informer le service ayant effectuée la commande pour fixer une nouvelle date de livraison. Cette dernière, pour être validée par l’établissement, doit être confirmée par écrit par le </w:t>
      </w:r>
      <w:r w:rsidR="00C25810">
        <w:rPr>
          <w:rFonts w:ascii="Trebuchet MS" w:hAnsi="Trebuchet MS" w:cs="Calibri"/>
          <w:sz w:val="20"/>
        </w:rPr>
        <w:t>Titulaire</w:t>
      </w:r>
      <w:r w:rsidRPr="00C92C95">
        <w:rPr>
          <w:rFonts w:ascii="Trebuchet MS" w:hAnsi="Trebuchet MS" w:cs="Calibri"/>
          <w:sz w:val="20"/>
        </w:rPr>
        <w:t>. L’établissement se réserve le droit de refuser cette nouvelle date de livraison.</w:t>
      </w:r>
    </w:p>
    <w:p w:rsidR="0059020A" w:rsidRPr="007E7DF6" w:rsidRDefault="0007713D" w:rsidP="007E7DF6">
      <w:pPr>
        <w:autoSpaceDE w:val="0"/>
        <w:autoSpaceDN w:val="0"/>
        <w:adjustRightInd w:val="0"/>
        <w:spacing w:after="120"/>
        <w:jc w:val="both"/>
        <w:rPr>
          <w:rFonts w:ascii="Trebuchet MS" w:hAnsi="Trebuchet MS" w:cs="Arial"/>
          <w:sz w:val="20"/>
          <w:szCs w:val="20"/>
        </w:rPr>
      </w:pPr>
      <w:r w:rsidRPr="0007713D">
        <w:rPr>
          <w:rFonts w:ascii="Trebuchet MS" w:hAnsi="Trebuchet MS" w:cs="Arial"/>
          <w:sz w:val="20"/>
          <w:szCs w:val="20"/>
        </w:rPr>
        <w:t xml:space="preserve">Cependant, le </w:t>
      </w:r>
      <w:r w:rsidR="009523AB">
        <w:rPr>
          <w:rFonts w:ascii="Trebuchet MS" w:hAnsi="Trebuchet MS" w:cs="Arial"/>
          <w:sz w:val="20"/>
          <w:szCs w:val="20"/>
        </w:rPr>
        <w:t>représentant de chaque établissement</w:t>
      </w:r>
      <w:r w:rsidRPr="0007713D">
        <w:rPr>
          <w:rFonts w:ascii="Trebuchet MS" w:hAnsi="Trebuchet MS" w:cs="Arial"/>
          <w:sz w:val="20"/>
          <w:szCs w:val="20"/>
        </w:rPr>
        <w:t xml:space="preserve"> peut prolonger le délai d’exécution dans les conditions fixées à l’article 13.3 du </w:t>
      </w:r>
      <w:r w:rsidR="00CC0A31">
        <w:rPr>
          <w:rFonts w:ascii="Trebuchet MS" w:hAnsi="Trebuchet MS" w:cs="Arial"/>
          <w:sz w:val="20"/>
          <w:szCs w:val="20"/>
        </w:rPr>
        <w:t>CCAG-FCS</w:t>
      </w:r>
      <w:r w:rsidRPr="0007713D">
        <w:rPr>
          <w:rFonts w:ascii="Trebuchet MS" w:hAnsi="Trebuchet MS" w:cs="Arial"/>
          <w:sz w:val="20"/>
          <w:szCs w:val="20"/>
        </w:rPr>
        <w:t xml:space="preserve">, s’il est fait obstacle à l’exécution du marché du fait </w:t>
      </w:r>
      <w:r w:rsidR="009523AB">
        <w:rPr>
          <w:rFonts w:ascii="Trebuchet MS" w:hAnsi="Trebuchet MS" w:cs="Arial"/>
          <w:sz w:val="20"/>
          <w:szCs w:val="20"/>
        </w:rPr>
        <w:t>de l’établissement</w:t>
      </w:r>
      <w:r w:rsidRPr="0007713D">
        <w:rPr>
          <w:rFonts w:ascii="Trebuchet MS" w:hAnsi="Trebuchet MS" w:cs="Arial"/>
          <w:sz w:val="20"/>
          <w:szCs w:val="20"/>
        </w:rPr>
        <w:t xml:space="preserve"> ou du fait d’un événement ayant</w:t>
      </w:r>
      <w:r w:rsidR="007E7DF6">
        <w:rPr>
          <w:rFonts w:ascii="Trebuchet MS" w:hAnsi="Trebuchet MS" w:cs="Arial"/>
          <w:sz w:val="20"/>
          <w:szCs w:val="20"/>
        </w:rPr>
        <w:t xml:space="preserve"> un caractère de force majeure.</w:t>
      </w:r>
    </w:p>
    <w:p w:rsidR="0007713D" w:rsidRPr="000B33F6" w:rsidRDefault="008C3A5F" w:rsidP="00925726">
      <w:pPr>
        <w:pStyle w:val="Titre2"/>
      </w:pPr>
      <w:bookmarkStart w:id="320" w:name="_Toc408589866"/>
      <w:bookmarkStart w:id="321" w:name="_Toc59538110"/>
      <w:bookmarkStart w:id="322" w:name="_Toc59539989"/>
      <w:bookmarkStart w:id="323" w:name="_Toc59540067"/>
      <w:bookmarkStart w:id="324" w:name="_Ref184140309"/>
      <w:bookmarkStart w:id="325" w:name="_Toc211936357"/>
      <w:r w:rsidRPr="00885D04">
        <w:t>Exigibilité des pénalités de retard</w:t>
      </w:r>
      <w:bookmarkEnd w:id="320"/>
      <w:bookmarkEnd w:id="321"/>
      <w:bookmarkEnd w:id="322"/>
      <w:bookmarkEnd w:id="323"/>
      <w:bookmarkEnd w:id="324"/>
      <w:bookmarkEnd w:id="325"/>
    </w:p>
    <w:p w:rsidR="0007713D" w:rsidRPr="000B33F6" w:rsidRDefault="0007713D" w:rsidP="0007713D">
      <w:pPr>
        <w:tabs>
          <w:tab w:val="left" w:pos="709"/>
        </w:tabs>
        <w:spacing w:after="120"/>
        <w:jc w:val="both"/>
        <w:rPr>
          <w:rFonts w:ascii="Trebuchet MS" w:hAnsi="Trebuchet MS"/>
          <w:sz w:val="20"/>
        </w:rPr>
      </w:pPr>
      <w:r w:rsidRPr="000B33F6">
        <w:rPr>
          <w:rFonts w:ascii="Trebuchet MS" w:hAnsi="Trebuchet MS"/>
          <w:sz w:val="20"/>
        </w:rPr>
        <w:t xml:space="preserve">Les pénalités dérogent aux stipulations prévues par l’article 14 du </w:t>
      </w:r>
      <w:r w:rsidR="00CC0A31">
        <w:rPr>
          <w:rFonts w:ascii="Trebuchet MS" w:hAnsi="Trebuchet MS"/>
          <w:sz w:val="20"/>
        </w:rPr>
        <w:t>CCAG-FCS</w:t>
      </w:r>
      <w:r w:rsidRPr="000B33F6">
        <w:rPr>
          <w:rFonts w:ascii="Trebuchet MS" w:hAnsi="Trebuchet MS"/>
          <w:sz w:val="20"/>
        </w:rPr>
        <w:t>. </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Les pénalités dues par les </w:t>
      </w:r>
      <w:r w:rsidR="00C25810">
        <w:rPr>
          <w:rFonts w:ascii="Trebuchet MS" w:hAnsi="Trebuchet MS"/>
          <w:sz w:val="20"/>
        </w:rPr>
        <w:t>Titulaire</w:t>
      </w:r>
      <w:r w:rsidRPr="000B33F6">
        <w:rPr>
          <w:rFonts w:ascii="Trebuchet MS" w:hAnsi="Trebuchet MS"/>
          <w:sz w:val="20"/>
        </w:rPr>
        <w:t xml:space="preserve">s, sont décomptées, calculées et exigibles si, à l’expiration des délais contractuels définis </w:t>
      </w:r>
      <w:r w:rsidR="000B33F6" w:rsidRPr="000B33F6">
        <w:rPr>
          <w:rFonts w:ascii="Trebuchet MS" w:hAnsi="Trebuchet MS"/>
          <w:sz w:val="20"/>
        </w:rPr>
        <w:t>ci-dessus</w:t>
      </w:r>
      <w:r w:rsidRPr="000B33F6">
        <w:rPr>
          <w:rFonts w:ascii="Trebuchet MS" w:hAnsi="Trebuchet MS"/>
          <w:sz w:val="20"/>
        </w:rPr>
        <w:t xml:space="preserve"> ou aux stipulations auxquelles il renvoie, les prestations des </w:t>
      </w:r>
      <w:r w:rsidR="00C25810">
        <w:rPr>
          <w:rFonts w:ascii="Trebuchet MS" w:hAnsi="Trebuchet MS"/>
          <w:sz w:val="20"/>
        </w:rPr>
        <w:t>Titulaire</w:t>
      </w:r>
      <w:r w:rsidRPr="000B33F6">
        <w:rPr>
          <w:rFonts w:ascii="Trebuchet MS" w:hAnsi="Trebuchet MS"/>
          <w:sz w:val="20"/>
        </w:rPr>
        <w:t>s ne sont pas entièrement réalisées ou</w:t>
      </w:r>
      <w:r w:rsidR="000B33F6" w:rsidRPr="000B33F6">
        <w:rPr>
          <w:rFonts w:ascii="Trebuchet MS" w:hAnsi="Trebuchet MS"/>
          <w:sz w:val="20"/>
        </w:rPr>
        <w:t xml:space="preserve"> sont</w:t>
      </w:r>
      <w:r w:rsidRPr="000B33F6">
        <w:rPr>
          <w:rFonts w:ascii="Trebuchet MS" w:hAnsi="Trebuchet MS"/>
          <w:sz w:val="20"/>
        </w:rPr>
        <w:t xml:space="preserve"> </w:t>
      </w:r>
      <w:r w:rsidR="000B33F6" w:rsidRPr="000B33F6">
        <w:rPr>
          <w:rFonts w:ascii="Trebuchet MS" w:hAnsi="Trebuchet MS"/>
          <w:sz w:val="20"/>
        </w:rPr>
        <w:t>imparfaitement</w:t>
      </w:r>
      <w:r w:rsidRPr="000B33F6">
        <w:rPr>
          <w:rFonts w:ascii="Trebuchet MS" w:hAnsi="Trebuchet MS"/>
          <w:sz w:val="20"/>
        </w:rPr>
        <w:t xml:space="preserve"> réalisées.</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Il appartient au </w:t>
      </w:r>
      <w:r w:rsidR="00C25810">
        <w:rPr>
          <w:rFonts w:ascii="Trebuchet MS" w:hAnsi="Trebuchet MS"/>
          <w:sz w:val="20"/>
        </w:rPr>
        <w:t>Titulaire</w:t>
      </w:r>
      <w:r w:rsidRPr="000B33F6">
        <w:rPr>
          <w:rFonts w:ascii="Trebuchet MS" w:hAnsi="Trebuchet MS"/>
          <w:sz w:val="20"/>
        </w:rPr>
        <w:t xml:space="preserve"> de faire, le cas échéant, la preuve que les manquements ou retards susceptibles d’engendrer l’application de pénalités ne lui sont pas imputables, soit qu’ils relèvent de la force majeure ou d’une cause exonératoire, soit en raison d’un manquement </w:t>
      </w:r>
      <w:r w:rsidR="00DE58C4">
        <w:rPr>
          <w:rFonts w:ascii="Trebuchet MS" w:hAnsi="Trebuchet MS"/>
          <w:sz w:val="20"/>
        </w:rPr>
        <w:t>de l’acheteur</w:t>
      </w:r>
      <w:r w:rsidRPr="000B33F6">
        <w:rPr>
          <w:rFonts w:ascii="Trebuchet MS" w:hAnsi="Trebuchet MS"/>
          <w:sz w:val="20"/>
        </w:rPr>
        <w:t xml:space="preserve"> à ses propres obligations contractuelles.</w:t>
      </w:r>
    </w:p>
    <w:p w:rsidR="000B33F6" w:rsidRPr="00C92C95" w:rsidRDefault="000B33F6" w:rsidP="000B33F6">
      <w:pPr>
        <w:spacing w:after="120"/>
        <w:jc w:val="both"/>
        <w:rPr>
          <w:rFonts w:ascii="Trebuchet MS" w:hAnsi="Trebuchet MS"/>
          <w:sz w:val="20"/>
        </w:rPr>
      </w:pPr>
      <w:r w:rsidRPr="00C8272A">
        <w:rPr>
          <w:rFonts w:ascii="Trebuchet MS" w:hAnsi="Trebuchet MS"/>
          <w:sz w:val="20"/>
        </w:rPr>
        <w:t xml:space="preserve">Les livraisons partielles ne mettront pas fin au calcul des pénalités mais les réduiront simplement à </w:t>
      </w:r>
      <w:r w:rsidRPr="00C92C95">
        <w:rPr>
          <w:rFonts w:ascii="Trebuchet MS" w:hAnsi="Trebuchet MS"/>
          <w:sz w:val="20"/>
        </w:rPr>
        <w:t>proportion de la quantité livrée.</w:t>
      </w:r>
    </w:p>
    <w:p w:rsidR="00C92C95" w:rsidRPr="00C92C95" w:rsidRDefault="0007713D" w:rsidP="000B33F6">
      <w:pPr>
        <w:tabs>
          <w:tab w:val="left" w:pos="709"/>
        </w:tabs>
        <w:spacing w:after="120"/>
        <w:jc w:val="both"/>
        <w:rPr>
          <w:rFonts w:ascii="Trebuchet MS" w:hAnsi="Trebuchet MS"/>
          <w:sz w:val="20"/>
        </w:rPr>
      </w:pPr>
      <w:r w:rsidRPr="00C92C95">
        <w:rPr>
          <w:rFonts w:ascii="Trebuchet MS" w:hAnsi="Trebuchet MS"/>
          <w:sz w:val="20"/>
        </w:rPr>
        <w:t>Les pénalités sont exigibles à compter du premier jour de retard, sans mise en demeure préalable</w:t>
      </w:r>
      <w:r w:rsidR="005F1CB6">
        <w:rPr>
          <w:rFonts w:ascii="Trebuchet MS" w:hAnsi="Trebuchet MS"/>
          <w:sz w:val="20"/>
        </w:rPr>
        <w:t> </w:t>
      </w:r>
      <w:r w:rsidRPr="00C92C95">
        <w:rPr>
          <w:rFonts w:ascii="Trebuchet MS" w:hAnsi="Trebuchet MS"/>
          <w:sz w:val="20"/>
        </w:rPr>
        <w:t>; elles sont déduites de la facture correspondant aux prestations en retard ou des factures suivantes.</w:t>
      </w:r>
    </w:p>
    <w:p w:rsidR="008C3A5F" w:rsidRPr="00C92C95" w:rsidRDefault="008C3A5F" w:rsidP="00925726">
      <w:pPr>
        <w:pStyle w:val="Titre2"/>
      </w:pPr>
      <w:bookmarkStart w:id="326" w:name="_Ref144188218"/>
      <w:bookmarkStart w:id="327" w:name="_Toc408589867"/>
      <w:bookmarkStart w:id="328" w:name="_Toc59538111"/>
      <w:bookmarkStart w:id="329" w:name="_Toc59539990"/>
      <w:bookmarkStart w:id="330" w:name="_Toc59540068"/>
      <w:bookmarkStart w:id="331" w:name="_Toc211936358"/>
      <w:r w:rsidRPr="00C92C95">
        <w:t>Calcul des pénalités de retard</w:t>
      </w:r>
      <w:bookmarkEnd w:id="326"/>
      <w:r w:rsidRPr="00C92C95">
        <w:t xml:space="preserve"> d’exécution</w:t>
      </w:r>
      <w:bookmarkEnd w:id="327"/>
      <w:bookmarkEnd w:id="328"/>
      <w:bookmarkEnd w:id="329"/>
      <w:bookmarkEnd w:id="330"/>
      <w:bookmarkEnd w:id="331"/>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retard dans la livraison des fournitures ou dans l’exécution des prestations, 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égale à</w:t>
      </w:r>
      <w:r w:rsidR="005F1CB6">
        <w:rPr>
          <w:rFonts w:ascii="Trebuchet MS" w:hAnsi="Trebuchet MS" w:cs="Arial"/>
          <w:sz w:val="20"/>
          <w:szCs w:val="20"/>
        </w:rPr>
        <w:t> </w:t>
      </w:r>
      <w:r w:rsidRPr="00C92C95">
        <w:rPr>
          <w:rFonts w:ascii="Trebuchet MS" w:hAnsi="Trebuchet MS" w:cs="Arial"/>
          <w:sz w:val="20"/>
          <w:szCs w:val="20"/>
        </w:rPr>
        <w:t>:</w:t>
      </w:r>
    </w:p>
    <w:p w:rsidR="00EC6839" w:rsidRPr="00AA09B0" w:rsidRDefault="000B33F6" w:rsidP="00AA09B0">
      <w:pPr>
        <w:tabs>
          <w:tab w:val="left" w:pos="709"/>
        </w:tabs>
        <w:spacing w:after="120"/>
        <w:jc w:val="both"/>
        <w:rPr>
          <w:rFonts w:ascii="Trebuchet MS" w:hAnsi="Trebuchet MS" w:cs="Arial"/>
          <w:color w:val="00B0F0"/>
          <w:sz w:val="20"/>
          <w:szCs w:val="20"/>
        </w:rPr>
      </w:pPr>
      <w:r w:rsidRPr="007E7DF6">
        <w:rPr>
          <w:rFonts w:ascii="Trebuchet MS" w:hAnsi="Trebuchet MS" w:cs="Arial"/>
          <w:b/>
          <w:sz w:val="20"/>
          <w:szCs w:val="20"/>
        </w:rPr>
        <w:t>150 €</w:t>
      </w:r>
      <w:r w:rsidRPr="007E7DF6">
        <w:rPr>
          <w:rFonts w:ascii="Trebuchet MS" w:hAnsi="Trebuchet MS" w:cs="Arial"/>
          <w:sz w:val="20"/>
          <w:szCs w:val="20"/>
        </w:rPr>
        <w:t xml:space="preserve"> par</w:t>
      </w:r>
      <w:r w:rsidRPr="00C92C95">
        <w:rPr>
          <w:rFonts w:ascii="Trebuchet MS" w:hAnsi="Trebuchet MS" w:cs="Arial"/>
          <w:sz w:val="20"/>
          <w:szCs w:val="20"/>
        </w:rPr>
        <w:t xml:space="preserve"> jour calendaire de retard.</w:t>
      </w:r>
      <w:r w:rsidRPr="00C92C95">
        <w:rPr>
          <w:rFonts w:ascii="Trebuchet MS" w:hAnsi="Trebuchet MS" w:cs="Arial"/>
          <w:color w:val="00B0F0"/>
          <w:szCs w:val="20"/>
        </w:rPr>
        <w:t xml:space="preserve"> </w:t>
      </w:r>
    </w:p>
    <w:p w:rsidR="000B33F6" w:rsidRPr="00C92C95" w:rsidRDefault="000B33F6" w:rsidP="00925726">
      <w:pPr>
        <w:pStyle w:val="Titre2"/>
      </w:pPr>
      <w:bookmarkStart w:id="332" w:name="_Toc447277054"/>
      <w:bookmarkStart w:id="333" w:name="_Toc469492613"/>
      <w:bookmarkStart w:id="334" w:name="_Toc29198734"/>
      <w:bookmarkStart w:id="335" w:name="_Toc211936359"/>
      <w:r w:rsidRPr="00C92C95">
        <w:t>Pénalités pour mauvaise exécution des prestations</w:t>
      </w:r>
      <w:bookmarkEnd w:id="332"/>
      <w:bookmarkEnd w:id="333"/>
      <w:bookmarkEnd w:id="334"/>
      <w:bookmarkEnd w:id="335"/>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problèmes de livraison récurrents, constatés à trois reprises, (livraisons incomplètes, en dehors des horaires prescrits, erreurs sur les bons de livraison, erreurs d’adresse…), une pénalité forfaitaire de 50 € pourra être appliquée par </w:t>
      </w:r>
      <w:r w:rsidR="00DE58C4">
        <w:rPr>
          <w:rFonts w:ascii="Trebuchet MS" w:hAnsi="Trebuchet MS" w:cs="Arial"/>
          <w:sz w:val="20"/>
          <w:szCs w:val="20"/>
        </w:rPr>
        <w:t>l’acheteur</w:t>
      </w:r>
      <w:r w:rsidRPr="00C92C95">
        <w:rPr>
          <w:rFonts w:ascii="Trebuchet MS" w:hAnsi="Trebuchet MS" w:cs="Arial"/>
          <w:sz w:val="20"/>
          <w:szCs w:val="20"/>
        </w:rPr>
        <w:t>, pour chaque livraison concernée.</w:t>
      </w:r>
    </w:p>
    <w:p w:rsidR="000B33F6" w:rsidRPr="00C92C95" w:rsidRDefault="000B33F6" w:rsidP="000B33F6">
      <w:pPr>
        <w:tabs>
          <w:tab w:val="left" w:pos="709"/>
        </w:tabs>
        <w:spacing w:after="120"/>
        <w:jc w:val="both"/>
        <w:rPr>
          <w:rFonts w:ascii="Trebuchet MS" w:hAnsi="Trebuchet MS" w:cs="Arial"/>
          <w:b/>
          <w:sz w:val="20"/>
          <w:szCs w:val="20"/>
        </w:rPr>
      </w:pPr>
      <w:r w:rsidRPr="00C92C95">
        <w:rPr>
          <w:rFonts w:ascii="Trebuchet MS" w:hAnsi="Trebuchet MS" w:cs="Arial"/>
          <w:sz w:val="20"/>
          <w:szCs w:val="20"/>
        </w:rPr>
        <w:t xml:space="preserve">En cas de litiges d’ordre administratif récurrents lors de l’exécution du marché, constatés à trois reprises, (non-conformité des factures, changements de référence sans accord préalable </w:t>
      </w:r>
      <w:r w:rsidR="00DE58C4">
        <w:rPr>
          <w:rFonts w:ascii="Trebuchet MS" w:hAnsi="Trebuchet MS" w:cs="Arial"/>
          <w:sz w:val="20"/>
          <w:szCs w:val="20"/>
        </w:rPr>
        <w:t>de l’acheteur</w:t>
      </w:r>
      <w:r w:rsidRPr="00C92C95">
        <w:rPr>
          <w:rFonts w:ascii="Trebuchet MS" w:hAnsi="Trebuchet MS" w:cs="Arial"/>
          <w:sz w:val="20"/>
          <w:szCs w:val="20"/>
        </w:rPr>
        <w:t>,</w:t>
      </w:r>
      <w:r w:rsidR="005F1CB6">
        <w:rPr>
          <w:rFonts w:ascii="Trebuchet MS" w:hAnsi="Trebuchet MS" w:cs="Arial"/>
          <w:sz w:val="20"/>
          <w:szCs w:val="20"/>
        </w:rPr>
        <w:t>…</w:t>
      </w:r>
      <w:r w:rsidRPr="00C92C95">
        <w:rPr>
          <w:rFonts w:ascii="Trebuchet MS" w:hAnsi="Trebuchet MS" w:cs="Arial"/>
          <w:sz w:val="20"/>
          <w:szCs w:val="20"/>
        </w:rPr>
        <w:t xml:space="preserve">), une pénalité forfaitaire de 50 € par constat pourra être appliquée par </w:t>
      </w:r>
      <w:r w:rsidR="00DE58C4">
        <w:rPr>
          <w:rFonts w:ascii="Trebuchet MS" w:hAnsi="Trebuchet MS" w:cs="Arial"/>
          <w:sz w:val="20"/>
          <w:szCs w:val="20"/>
        </w:rPr>
        <w:t>l’acheteur</w:t>
      </w:r>
      <w:r w:rsidRPr="00C92C95">
        <w:rPr>
          <w:rFonts w:ascii="Trebuchet MS" w:hAnsi="Trebuchet MS" w:cs="Arial"/>
          <w:sz w:val="20"/>
          <w:szCs w:val="20"/>
        </w:rPr>
        <w:t>.</w:t>
      </w:r>
    </w:p>
    <w:p w:rsidR="000B33F6" w:rsidRPr="00C92C95" w:rsidRDefault="000B33F6" w:rsidP="00925726">
      <w:pPr>
        <w:pStyle w:val="Titre2"/>
      </w:pPr>
      <w:bookmarkStart w:id="336" w:name="_Toc29198735"/>
      <w:bookmarkStart w:id="337" w:name="_Toc211936360"/>
      <w:r w:rsidRPr="00C92C95">
        <w:t>Pénalités pour retard dans la fourniture de documents</w:t>
      </w:r>
      <w:bookmarkEnd w:id="336"/>
      <w:bookmarkEnd w:id="337"/>
    </w:p>
    <w:p w:rsidR="00F10E8F" w:rsidRPr="00C92C95" w:rsidRDefault="000B33F6" w:rsidP="00C92C95">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forfaitaire de 100 € par jour calendaire de retard dans la fourniture de tous types de document qui lui serait réclamé en application du présent marché. </w:t>
      </w:r>
    </w:p>
    <w:p w:rsidR="008F0890" w:rsidRPr="00C92C95" w:rsidRDefault="008C3A5F" w:rsidP="00925726">
      <w:pPr>
        <w:pStyle w:val="Titre2"/>
      </w:pPr>
      <w:bookmarkStart w:id="338" w:name="_Toc408589872"/>
      <w:bookmarkStart w:id="339" w:name="_Toc59538114"/>
      <w:bookmarkStart w:id="340" w:name="_Toc59539993"/>
      <w:bookmarkStart w:id="341" w:name="_Toc59540071"/>
      <w:bookmarkStart w:id="342" w:name="_Toc211936361"/>
      <w:r w:rsidRPr="00C92C95">
        <w:t>Cumul</w:t>
      </w:r>
      <w:bookmarkEnd w:id="338"/>
      <w:bookmarkEnd w:id="339"/>
      <w:bookmarkEnd w:id="340"/>
      <w:bookmarkEnd w:id="341"/>
      <w:bookmarkEnd w:id="342"/>
    </w:p>
    <w:p w:rsidR="00C374DF" w:rsidRPr="00C92C95" w:rsidRDefault="008C3A5F" w:rsidP="003824BE">
      <w:pPr>
        <w:spacing w:after="120"/>
        <w:rPr>
          <w:rFonts w:ascii="Trebuchet MS" w:hAnsi="Trebuchet MS"/>
          <w:noProof/>
          <w:sz w:val="20"/>
        </w:rPr>
      </w:pPr>
      <w:r w:rsidRPr="00C92C95">
        <w:rPr>
          <w:rFonts w:ascii="Trebuchet MS" w:hAnsi="Trebuchet MS"/>
          <w:noProof/>
          <w:sz w:val="20"/>
        </w:rPr>
        <w:t>Les pénalités sont cumulatives.</w:t>
      </w:r>
    </w:p>
    <w:p w:rsidR="002F5A98" w:rsidRDefault="00E1457B" w:rsidP="00D760F1">
      <w:pPr>
        <w:tabs>
          <w:tab w:val="left" w:pos="709"/>
        </w:tabs>
        <w:spacing w:after="120"/>
        <w:jc w:val="both"/>
        <w:rPr>
          <w:rFonts w:ascii="Trebuchet MS" w:hAnsi="Trebuchet MS"/>
          <w:noProof/>
          <w:sz w:val="20"/>
        </w:rPr>
      </w:pPr>
      <w:r>
        <w:rPr>
          <w:rFonts w:ascii="Trebuchet MS" w:hAnsi="Trebuchet MS"/>
          <w:noProof/>
          <w:sz w:val="20"/>
        </w:rPr>
        <w:t xml:space="preserve">Le plafond de pénalité mentionné à </w:t>
      </w:r>
      <w:r w:rsidR="002F5A98">
        <w:rPr>
          <w:rFonts w:ascii="Trebuchet MS" w:hAnsi="Trebuchet MS"/>
          <w:noProof/>
          <w:sz w:val="20"/>
        </w:rPr>
        <w:t xml:space="preserve">l’article 14.1.2 du </w:t>
      </w:r>
      <w:r w:rsidR="00CC0A31">
        <w:rPr>
          <w:rFonts w:ascii="Trebuchet MS" w:hAnsi="Trebuchet MS"/>
          <w:noProof/>
          <w:sz w:val="20"/>
        </w:rPr>
        <w:t>CCAG-FCS</w:t>
      </w:r>
      <w:r w:rsidR="002F5A98">
        <w:rPr>
          <w:rFonts w:ascii="Trebuchet MS" w:hAnsi="Trebuchet MS"/>
          <w:noProof/>
          <w:sz w:val="20"/>
        </w:rPr>
        <w:t xml:space="preserve">, </w:t>
      </w:r>
      <w:r w:rsidR="00186CE9">
        <w:rPr>
          <w:rFonts w:ascii="Trebuchet MS" w:hAnsi="Trebuchet MS"/>
          <w:noProof/>
          <w:sz w:val="20"/>
        </w:rPr>
        <w:t>est relevé à 30</w:t>
      </w:r>
      <w:r w:rsidR="002F5A98">
        <w:rPr>
          <w:rFonts w:ascii="Trebuchet MS" w:hAnsi="Trebuchet MS"/>
          <w:noProof/>
          <w:sz w:val="20"/>
        </w:rPr>
        <w:t xml:space="preserve">% </w:t>
      </w:r>
      <w:r>
        <w:rPr>
          <w:rFonts w:ascii="Trebuchet MS" w:hAnsi="Trebuchet MS"/>
          <w:noProof/>
          <w:sz w:val="20"/>
        </w:rPr>
        <w:t xml:space="preserve">et </w:t>
      </w:r>
      <w:r w:rsidR="002F5A98">
        <w:rPr>
          <w:rFonts w:ascii="Trebuchet MS" w:hAnsi="Trebuchet MS"/>
          <w:noProof/>
          <w:sz w:val="20"/>
        </w:rPr>
        <w:t>n’est pas applicable</w:t>
      </w:r>
      <w:r w:rsidR="00336AA9" w:rsidRPr="00C92C95">
        <w:rPr>
          <w:rFonts w:ascii="Trebuchet MS" w:hAnsi="Trebuchet MS"/>
          <w:noProof/>
          <w:sz w:val="20"/>
        </w:rPr>
        <w:t xml:space="preserve"> </w:t>
      </w:r>
      <w:r w:rsidR="002F5A98">
        <w:rPr>
          <w:rFonts w:ascii="Trebuchet MS" w:hAnsi="Trebuchet MS"/>
          <w:noProof/>
          <w:sz w:val="20"/>
        </w:rPr>
        <w:t>aux bons de commande. Pour les accords-cadres</w:t>
      </w:r>
      <w:r w:rsidR="00877FF7">
        <w:rPr>
          <w:rFonts w:ascii="Trebuchet MS" w:hAnsi="Trebuchet MS"/>
          <w:noProof/>
          <w:sz w:val="20"/>
        </w:rPr>
        <w:t xml:space="preserve"> à bons de commande</w:t>
      </w:r>
      <w:r w:rsidR="00186CE9">
        <w:rPr>
          <w:rFonts w:ascii="Trebuchet MS" w:hAnsi="Trebuchet MS"/>
          <w:noProof/>
          <w:sz w:val="20"/>
        </w:rPr>
        <w:t>, ce plafond de 3</w:t>
      </w:r>
      <w:r w:rsidR="002F5A98">
        <w:rPr>
          <w:rFonts w:ascii="Trebuchet MS" w:hAnsi="Trebuchet MS"/>
          <w:noProof/>
          <w:sz w:val="20"/>
        </w:rPr>
        <w:t>0% s’évalue au regard du montant réalisé</w:t>
      </w:r>
      <w:r w:rsidR="00877FF7">
        <w:rPr>
          <w:rFonts w:ascii="Trebuchet MS" w:hAnsi="Trebuchet MS"/>
          <w:noProof/>
          <w:sz w:val="20"/>
        </w:rPr>
        <w:t xml:space="preserve"> HT</w:t>
      </w:r>
      <w:r w:rsidR="002F5A98">
        <w:rPr>
          <w:rFonts w:ascii="Trebuchet MS" w:hAnsi="Trebuchet MS"/>
          <w:noProof/>
          <w:sz w:val="20"/>
        </w:rPr>
        <w:t xml:space="preserve"> </w:t>
      </w:r>
      <w:r w:rsidR="00877FF7">
        <w:rPr>
          <w:rFonts w:ascii="Trebuchet MS" w:hAnsi="Trebuchet MS"/>
          <w:noProof/>
          <w:sz w:val="20"/>
        </w:rPr>
        <w:t>entre</w:t>
      </w:r>
      <w:r w:rsidR="002F5A98">
        <w:rPr>
          <w:rFonts w:ascii="Trebuchet MS" w:hAnsi="Trebuchet MS"/>
          <w:noProof/>
          <w:sz w:val="20"/>
        </w:rPr>
        <w:t xml:space="preserve"> le début du marché </w:t>
      </w:r>
      <w:r w:rsidR="00877FF7">
        <w:rPr>
          <w:rFonts w:ascii="Trebuchet MS" w:hAnsi="Trebuchet MS"/>
          <w:noProof/>
          <w:sz w:val="20"/>
        </w:rPr>
        <w:t xml:space="preserve">ou de la tranche affermie et </w:t>
      </w:r>
      <w:r w:rsidR="002F5A98">
        <w:rPr>
          <w:rFonts w:ascii="Trebuchet MS" w:hAnsi="Trebuchet MS"/>
          <w:noProof/>
          <w:sz w:val="20"/>
        </w:rPr>
        <w:t>la date d’application des pénalités.</w:t>
      </w:r>
    </w:p>
    <w:p w:rsidR="00336AA9" w:rsidRPr="00C92C95" w:rsidRDefault="002F5A98" w:rsidP="00D760F1">
      <w:pPr>
        <w:tabs>
          <w:tab w:val="left" w:pos="709"/>
        </w:tabs>
        <w:spacing w:after="120"/>
        <w:jc w:val="both"/>
        <w:rPr>
          <w:rFonts w:ascii="Trebuchet MS" w:hAnsi="Trebuchet MS"/>
          <w:noProof/>
          <w:sz w:val="20"/>
        </w:rPr>
      </w:pPr>
      <w:r>
        <w:rPr>
          <w:rFonts w:ascii="Trebuchet MS" w:hAnsi="Trebuchet MS"/>
          <w:noProof/>
          <w:sz w:val="20"/>
        </w:rPr>
        <w:t xml:space="preserve">Par dérogation à l’article </w:t>
      </w:r>
      <w:r w:rsidR="00336AA9" w:rsidRPr="00C92C95">
        <w:rPr>
          <w:rFonts w:ascii="Trebuchet MS" w:hAnsi="Trebuchet MS"/>
          <w:noProof/>
          <w:sz w:val="20"/>
        </w:rPr>
        <w:t xml:space="preserve">14.1.3 du </w:t>
      </w:r>
      <w:r w:rsidR="00CC0A31">
        <w:rPr>
          <w:rFonts w:ascii="Trebuchet MS" w:hAnsi="Trebuchet MS"/>
          <w:noProof/>
          <w:sz w:val="20"/>
        </w:rPr>
        <w:t>CCAG-FCS</w:t>
      </w:r>
      <w:r w:rsidR="00336AA9" w:rsidRPr="00C92C95">
        <w:rPr>
          <w:rFonts w:ascii="Trebuchet MS" w:hAnsi="Trebuchet MS"/>
          <w:noProof/>
          <w:sz w:val="20"/>
        </w:rPr>
        <w:t>, les pénalités</w:t>
      </w:r>
      <w:r w:rsidR="00D760F1">
        <w:rPr>
          <w:rFonts w:ascii="Trebuchet MS" w:hAnsi="Trebuchet MS"/>
          <w:noProof/>
          <w:sz w:val="20"/>
        </w:rPr>
        <w:t xml:space="preserve"> sont dues dès le premier euro.</w:t>
      </w:r>
    </w:p>
    <w:p w:rsidR="006D0C07" w:rsidRPr="00C92C95" w:rsidRDefault="008C3A5F" w:rsidP="00E32C1E">
      <w:pPr>
        <w:pStyle w:val="Titre1"/>
      </w:pPr>
      <w:bookmarkStart w:id="343" w:name="_Toc408589873"/>
      <w:bookmarkStart w:id="344" w:name="_Toc59538115"/>
      <w:bookmarkStart w:id="345" w:name="_Toc59539994"/>
      <w:bookmarkStart w:id="346" w:name="_Toc59540072"/>
      <w:bookmarkStart w:id="347" w:name="_Toc211936362"/>
      <w:r w:rsidRPr="00C92C95">
        <w:t xml:space="preserve">Résiliation </w:t>
      </w:r>
      <w:r w:rsidR="005610F7" w:rsidRPr="00C92C95">
        <w:t>du</w:t>
      </w:r>
      <w:r w:rsidRPr="00C92C95">
        <w:t xml:space="preserve"> marché</w:t>
      </w:r>
      <w:bookmarkEnd w:id="307"/>
      <w:bookmarkEnd w:id="343"/>
      <w:bookmarkEnd w:id="344"/>
      <w:bookmarkEnd w:id="345"/>
      <w:bookmarkEnd w:id="346"/>
      <w:bookmarkEnd w:id="347"/>
    </w:p>
    <w:p w:rsidR="005058DF" w:rsidRPr="00C92C95" w:rsidRDefault="005058DF" w:rsidP="00925726">
      <w:pPr>
        <w:pStyle w:val="Titre2"/>
      </w:pPr>
      <w:bookmarkStart w:id="348" w:name="_Toc29198757"/>
      <w:bookmarkStart w:id="349" w:name="_Toc211936363"/>
      <w:r w:rsidRPr="00C92C95">
        <w:t>Résiliation pour évènements extérieurs au marché</w:t>
      </w:r>
      <w:bookmarkEnd w:id="348"/>
      <w:bookmarkEnd w:id="349"/>
    </w:p>
    <w:p w:rsidR="003D5425" w:rsidRPr="00C92C95" w:rsidRDefault="005058DF" w:rsidP="003824BE">
      <w:pPr>
        <w:spacing w:before="240" w:after="120"/>
        <w:jc w:val="both"/>
        <w:rPr>
          <w:rFonts w:ascii="Trebuchet MS" w:hAnsi="Trebuchet MS"/>
          <w:noProof/>
          <w:sz w:val="20"/>
        </w:rPr>
      </w:pPr>
      <w:r w:rsidRPr="00C92C95">
        <w:rPr>
          <w:rFonts w:ascii="Trebuchet MS" w:hAnsi="Trebuchet MS"/>
          <w:noProof/>
          <w:sz w:val="20"/>
        </w:rPr>
        <w:t>La résiliation pour événements extérieurs au marché peut intervenir dans to</w:t>
      </w:r>
      <w:r w:rsidR="00C46313">
        <w:rPr>
          <w:rFonts w:ascii="Trebuchet MS" w:hAnsi="Trebuchet MS"/>
          <w:noProof/>
          <w:sz w:val="20"/>
        </w:rPr>
        <w:t>us les cas prévus à l’article 39</w:t>
      </w:r>
      <w:r w:rsidRPr="00C92C95">
        <w:rPr>
          <w:rFonts w:ascii="Trebuchet MS" w:hAnsi="Trebuchet MS"/>
          <w:noProof/>
          <w:sz w:val="20"/>
        </w:rPr>
        <w:t xml:space="preserve"> du </w:t>
      </w:r>
      <w:r w:rsidR="00CC0A31">
        <w:rPr>
          <w:rFonts w:ascii="Trebuchet MS" w:hAnsi="Trebuchet MS"/>
          <w:noProof/>
          <w:sz w:val="20"/>
        </w:rPr>
        <w:t>CCAG-FCS</w:t>
      </w:r>
      <w:r w:rsidRPr="00C92C95">
        <w:rPr>
          <w:rFonts w:ascii="Trebuchet MS" w:hAnsi="Trebuchet MS"/>
          <w:noProof/>
          <w:sz w:val="20"/>
        </w:rPr>
        <w:t>.</w:t>
      </w:r>
    </w:p>
    <w:p w:rsidR="003D5425" w:rsidRPr="00C92C95" w:rsidRDefault="003D5425" w:rsidP="00925726">
      <w:pPr>
        <w:pStyle w:val="Titre2"/>
      </w:pPr>
      <w:bookmarkStart w:id="350" w:name="_Toc211936364"/>
      <w:r w:rsidRPr="00C92C95">
        <w:t>Résiliation pour évènements liés au marché</w:t>
      </w:r>
      <w:bookmarkEnd w:id="350"/>
    </w:p>
    <w:p w:rsidR="003824BE" w:rsidRDefault="003D5425" w:rsidP="003824BE">
      <w:pPr>
        <w:spacing w:after="120"/>
        <w:jc w:val="both"/>
        <w:rPr>
          <w:rFonts w:ascii="Trebuchet MS" w:hAnsi="Trebuchet MS" w:cs="Calibri"/>
          <w:sz w:val="20"/>
        </w:rPr>
      </w:pPr>
      <w:r w:rsidRPr="003824BE">
        <w:rPr>
          <w:rFonts w:ascii="Trebuchet MS" w:hAnsi="Trebuchet MS" w:cs="Calibri"/>
          <w:sz w:val="20"/>
        </w:rPr>
        <w:t xml:space="preserve">Si des circonstances extérieures aux parties rendent inexécutable le contrat, </w:t>
      </w:r>
      <w:r w:rsidR="00DE58C4">
        <w:rPr>
          <w:rFonts w:ascii="Trebuchet MS" w:hAnsi="Trebuchet MS" w:cs="Calibri"/>
          <w:sz w:val="20"/>
        </w:rPr>
        <w:t>l’acheteur</w:t>
      </w:r>
      <w:r w:rsidRPr="003824BE">
        <w:rPr>
          <w:rFonts w:ascii="Trebuchet MS" w:hAnsi="Trebuchet MS" w:cs="Calibri"/>
          <w:sz w:val="20"/>
        </w:rPr>
        <w:t xml:space="preserve"> peut prononcer</w:t>
      </w:r>
      <w:r w:rsidR="003824BE">
        <w:rPr>
          <w:rFonts w:ascii="Trebuchet MS" w:hAnsi="Trebuchet MS" w:cs="Calibri"/>
          <w:sz w:val="20"/>
        </w:rPr>
        <w:t xml:space="preserve"> la résiliation de ce dernier. </w:t>
      </w:r>
    </w:p>
    <w:p w:rsidR="003D5425" w:rsidRPr="003824BE" w:rsidRDefault="003D5425" w:rsidP="003824BE">
      <w:pPr>
        <w:spacing w:after="120"/>
        <w:jc w:val="both"/>
        <w:rPr>
          <w:rFonts w:ascii="Trebuchet MS" w:hAnsi="Trebuchet MS" w:cs="Calibri"/>
          <w:sz w:val="20"/>
        </w:rPr>
      </w:pPr>
      <w:r w:rsidRPr="003824BE">
        <w:rPr>
          <w:rFonts w:ascii="Trebuchet MS" w:hAnsi="Trebuchet MS" w:cs="Calibri"/>
          <w:sz w:val="20"/>
        </w:rPr>
        <w:t>En compléme</w:t>
      </w:r>
      <w:r w:rsidR="00C46313">
        <w:rPr>
          <w:rFonts w:ascii="Trebuchet MS" w:hAnsi="Trebuchet MS" w:cs="Calibri"/>
          <w:sz w:val="20"/>
        </w:rPr>
        <w:t>nt des cas prévus à l’article 40</w:t>
      </w:r>
      <w:r w:rsidRPr="003824BE">
        <w:rPr>
          <w:rFonts w:ascii="Trebuchet MS" w:hAnsi="Trebuchet MS" w:cs="Calibri"/>
          <w:sz w:val="20"/>
        </w:rPr>
        <w:t xml:space="preserve"> du </w:t>
      </w:r>
      <w:r w:rsidR="00CC0A31">
        <w:rPr>
          <w:rFonts w:ascii="Trebuchet MS" w:hAnsi="Trebuchet MS" w:cs="Calibri"/>
          <w:sz w:val="20"/>
        </w:rPr>
        <w:t>CCAG-FCS</w:t>
      </w:r>
      <w:r w:rsidRPr="003824BE">
        <w:rPr>
          <w:rFonts w:ascii="Trebuchet MS" w:hAnsi="Trebuchet MS" w:cs="Calibri"/>
          <w:sz w:val="20"/>
        </w:rPr>
        <w:t xml:space="preserve">, </w:t>
      </w:r>
      <w:r w:rsidR="00DE58C4">
        <w:rPr>
          <w:rFonts w:ascii="Trebuchet MS" w:hAnsi="Trebuchet MS" w:cs="Calibri"/>
          <w:sz w:val="20"/>
        </w:rPr>
        <w:t>l’acheteur</w:t>
      </w:r>
      <w:r w:rsidRPr="003824BE">
        <w:rPr>
          <w:rFonts w:ascii="Trebuchet MS" w:hAnsi="Trebuchet MS" w:cs="Calibri"/>
          <w:sz w:val="20"/>
        </w:rPr>
        <w:t xml:space="preserve"> pourra également mettre fin au marché pour perte d’objet du marché </w:t>
      </w:r>
      <w:r w:rsidR="004E7242" w:rsidRPr="003824BE">
        <w:rPr>
          <w:rFonts w:ascii="Trebuchet MS" w:hAnsi="Trebuchet MS" w:cs="Calibri"/>
          <w:sz w:val="20"/>
        </w:rPr>
        <w:t>ou</w:t>
      </w:r>
      <w:r w:rsidR="004E7242" w:rsidRPr="00817D18">
        <w:rPr>
          <w:rFonts w:ascii="Trebuchet MS" w:hAnsi="Trebuchet MS" w:cs="Calibri"/>
          <w:sz w:val="20"/>
        </w:rPr>
        <w:t xml:space="preserve"> </w:t>
      </w:r>
      <w:r w:rsidR="004E7242" w:rsidRPr="003824BE">
        <w:rPr>
          <w:rFonts w:ascii="Trebuchet MS" w:hAnsi="Trebuchet MS" w:cs="Calibri"/>
          <w:sz w:val="20"/>
        </w:rPr>
        <w:t>lorsque</w:t>
      </w:r>
      <w:r w:rsidR="004E7242">
        <w:rPr>
          <w:rFonts w:ascii="Trebuchet MS" w:hAnsi="Trebuchet MS" w:cs="Calibri"/>
          <w:sz w:val="20"/>
        </w:rPr>
        <w:t xml:space="preserve"> </w:t>
      </w:r>
      <w:r w:rsidR="004E7242" w:rsidRPr="003824BE">
        <w:rPr>
          <w:rFonts w:ascii="Trebuchet MS" w:hAnsi="Trebuchet MS" w:cs="Calibri"/>
          <w:sz w:val="20"/>
        </w:rPr>
        <w:t>l</w:t>
      </w:r>
      <w:r w:rsidR="004E7242">
        <w:rPr>
          <w:rFonts w:ascii="Trebuchet MS" w:hAnsi="Trebuchet MS" w:cs="Calibri"/>
          <w:sz w:val="20"/>
        </w:rPr>
        <w:t xml:space="preserve">es parties se seront entendues au préalable, au moyen d’un échange de </w:t>
      </w:r>
      <w:r w:rsidR="005C6A65">
        <w:rPr>
          <w:rFonts w:ascii="Trebuchet MS" w:hAnsi="Trebuchet MS" w:cs="Calibri"/>
          <w:sz w:val="20"/>
        </w:rPr>
        <w:t>lettres</w:t>
      </w:r>
      <w:r w:rsidR="004E7242">
        <w:rPr>
          <w:rFonts w:ascii="Trebuchet MS" w:hAnsi="Trebuchet MS" w:cs="Calibri"/>
          <w:sz w:val="20"/>
        </w:rPr>
        <w:t xml:space="preserve">, pour mettre un terme au marché. </w:t>
      </w:r>
    </w:p>
    <w:p w:rsidR="005058DF" w:rsidRPr="003824BE" w:rsidRDefault="005058DF" w:rsidP="003824BE">
      <w:pPr>
        <w:tabs>
          <w:tab w:val="left" w:pos="709"/>
          <w:tab w:val="left" w:pos="5529"/>
        </w:tabs>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sidR="00C25810">
        <w:rPr>
          <w:rFonts w:ascii="Trebuchet MS" w:hAnsi="Trebuchet MS"/>
          <w:noProof/>
          <w:sz w:val="20"/>
        </w:rPr>
        <w:t>Titulaire</w:t>
      </w:r>
      <w:r w:rsidRPr="003824BE">
        <w:rPr>
          <w:rFonts w:ascii="Trebuchet MS" w:hAnsi="Trebuchet MS"/>
          <w:noProof/>
          <w:sz w:val="20"/>
        </w:rPr>
        <w:t xml:space="preserve"> à indemnité.</w:t>
      </w:r>
    </w:p>
    <w:p w:rsidR="005058DF" w:rsidRPr="008354A5" w:rsidRDefault="005058DF" w:rsidP="00925726">
      <w:pPr>
        <w:pStyle w:val="Titre2"/>
      </w:pPr>
      <w:bookmarkStart w:id="351" w:name="_Toc408589877"/>
      <w:bookmarkStart w:id="352" w:name="_Toc59538119"/>
      <w:bookmarkStart w:id="353" w:name="_Ref59538223"/>
      <w:bookmarkStart w:id="354" w:name="_Toc59539998"/>
      <w:bookmarkStart w:id="355" w:name="_Toc59540076"/>
      <w:bookmarkStart w:id="356" w:name="_Ref63774147"/>
      <w:bookmarkStart w:id="357" w:name="_Toc211936365"/>
      <w:r w:rsidRPr="00885D04">
        <w:t>Résiliation pour motifs d’intérêt général</w:t>
      </w:r>
      <w:bookmarkEnd w:id="351"/>
      <w:bookmarkEnd w:id="352"/>
      <w:bookmarkEnd w:id="353"/>
      <w:bookmarkEnd w:id="354"/>
      <w:bookmarkEnd w:id="355"/>
      <w:bookmarkEnd w:id="356"/>
      <w:bookmarkEnd w:id="357"/>
      <w:r w:rsidRPr="00885D04">
        <w:t xml:space="preserve"> </w:t>
      </w:r>
    </w:p>
    <w:p w:rsidR="003D5425" w:rsidRPr="003824BE" w:rsidRDefault="00DE58C4" w:rsidP="003824BE">
      <w:pPr>
        <w:tabs>
          <w:tab w:val="left" w:pos="5529"/>
        </w:tabs>
        <w:spacing w:after="120"/>
        <w:jc w:val="both"/>
        <w:rPr>
          <w:rFonts w:ascii="Trebuchet MS" w:hAnsi="Trebuchet MS" w:cs="Calibri"/>
          <w:bCs/>
          <w:sz w:val="20"/>
        </w:rPr>
      </w:pPr>
      <w:r>
        <w:rPr>
          <w:rFonts w:ascii="Trebuchet MS" w:hAnsi="Trebuchet MS" w:cs="Calibri"/>
          <w:bCs/>
          <w:sz w:val="20"/>
        </w:rPr>
        <w:t>L’acheteur</w:t>
      </w:r>
      <w:r w:rsidR="005058DF" w:rsidRPr="003824BE">
        <w:rPr>
          <w:rFonts w:ascii="Trebuchet MS" w:hAnsi="Trebuchet MS" w:cs="Calibri"/>
          <w:bCs/>
          <w:sz w:val="20"/>
        </w:rPr>
        <w:t xml:space="preserve"> du marché peut résilier le marché pour tout motif d</w:t>
      </w:r>
      <w:r w:rsidR="005F1CB6">
        <w:rPr>
          <w:rFonts w:ascii="Trebuchet MS" w:hAnsi="Trebuchet MS" w:cs="Calibri"/>
          <w:bCs/>
          <w:sz w:val="20"/>
        </w:rPr>
        <w:t>’</w:t>
      </w:r>
      <w:r w:rsidR="005058DF" w:rsidRPr="003824BE">
        <w:rPr>
          <w:rFonts w:ascii="Trebuchet MS" w:hAnsi="Trebuchet MS" w:cs="Calibri"/>
          <w:bCs/>
          <w:sz w:val="20"/>
        </w:rPr>
        <w:t>intérêt général, notamment en cas d’abandon du projet lié au marché, ainsi que pour des considérations s’attachant à l’organisation et au fonctionnement du service public hospitalier.</w:t>
      </w:r>
    </w:p>
    <w:p w:rsidR="005058DF" w:rsidRPr="003824BE" w:rsidRDefault="003D5425" w:rsidP="003824BE">
      <w:pPr>
        <w:tabs>
          <w:tab w:val="left" w:pos="5529"/>
        </w:tabs>
        <w:spacing w:after="120"/>
        <w:jc w:val="both"/>
        <w:rPr>
          <w:rFonts w:ascii="Trebuchet MS" w:hAnsi="Trebuchet MS" w:cs="Calibri"/>
          <w:bCs/>
          <w:sz w:val="20"/>
        </w:rPr>
      </w:pPr>
      <w:r w:rsidRPr="003824BE">
        <w:rPr>
          <w:rFonts w:ascii="Trebuchet MS" w:hAnsi="Trebuchet MS" w:cs="Calibri"/>
          <w:bCs/>
          <w:sz w:val="20"/>
        </w:rPr>
        <w:t>Par dérogatio</w:t>
      </w:r>
      <w:r w:rsidR="00C46313">
        <w:rPr>
          <w:rFonts w:ascii="Trebuchet MS" w:hAnsi="Trebuchet MS" w:cs="Calibri"/>
          <w:bCs/>
          <w:sz w:val="20"/>
        </w:rPr>
        <w:t>n à l’article 42</w:t>
      </w:r>
      <w:r w:rsidRPr="003824BE">
        <w:rPr>
          <w:rFonts w:ascii="Trebuchet MS" w:hAnsi="Trebuchet MS" w:cs="Calibri"/>
          <w:bCs/>
          <w:sz w:val="20"/>
        </w:rPr>
        <w:t xml:space="preserve"> du </w:t>
      </w:r>
      <w:r w:rsidR="00CC0A31">
        <w:rPr>
          <w:rFonts w:ascii="Trebuchet MS" w:hAnsi="Trebuchet MS" w:cs="Calibri"/>
          <w:bCs/>
          <w:sz w:val="20"/>
        </w:rPr>
        <w:t>CCAG-FCS</w:t>
      </w:r>
      <w:r w:rsidRPr="003824BE">
        <w:rPr>
          <w:rFonts w:ascii="Trebuchet MS" w:hAnsi="Trebuchet MS" w:cs="Calibri"/>
          <w:bCs/>
          <w:sz w:val="20"/>
        </w:rPr>
        <w:t>, c</w:t>
      </w:r>
      <w:r w:rsidR="005058DF" w:rsidRPr="003824BE">
        <w:rPr>
          <w:rFonts w:ascii="Trebuchet MS" w:hAnsi="Trebuchet MS" w:cs="Calibri"/>
          <w:bCs/>
          <w:sz w:val="20"/>
        </w:rPr>
        <w:t xml:space="preserve">ette résiliation n’ouvre pas droit pour le </w:t>
      </w:r>
      <w:r w:rsidR="00C25810">
        <w:rPr>
          <w:rFonts w:ascii="Trebuchet MS" w:hAnsi="Trebuchet MS" w:cs="Calibri"/>
          <w:bCs/>
          <w:sz w:val="20"/>
        </w:rPr>
        <w:t>Titulaire</w:t>
      </w:r>
      <w:r w:rsidR="005058DF" w:rsidRPr="003824BE">
        <w:rPr>
          <w:rFonts w:ascii="Trebuchet MS" w:hAnsi="Trebuchet MS" w:cs="Calibri"/>
          <w:bCs/>
          <w:sz w:val="20"/>
        </w:rPr>
        <w:t xml:space="preserv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rsidR="005058DF" w:rsidRPr="005058DF" w:rsidRDefault="005058DF" w:rsidP="00925726">
      <w:pPr>
        <w:pStyle w:val="Titre2"/>
      </w:pPr>
      <w:bookmarkStart w:id="358" w:name="_Ref465849016"/>
      <w:bookmarkStart w:id="359" w:name="_Toc469492626"/>
      <w:bookmarkStart w:id="360" w:name="_Toc29198759"/>
      <w:bookmarkStart w:id="361" w:name="_Toc211936366"/>
      <w:r w:rsidRPr="005058DF">
        <w:t xml:space="preserve">Résiliation </w:t>
      </w:r>
      <w:r>
        <w:t xml:space="preserve">aux </w:t>
      </w:r>
      <w:r w:rsidRPr="005058DF">
        <w:t xml:space="preserve">torts du </w:t>
      </w:r>
      <w:r w:rsidR="00C25810">
        <w:t>Titulaire</w:t>
      </w:r>
      <w:bookmarkEnd w:id="358"/>
      <w:bookmarkEnd w:id="359"/>
      <w:bookmarkEnd w:id="360"/>
      <w:bookmarkEnd w:id="361"/>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Le marché peut être résilié aux torts du </w:t>
      </w:r>
      <w:r w:rsidR="00C25810">
        <w:rPr>
          <w:rFonts w:ascii="Trebuchet MS" w:hAnsi="Trebuchet MS"/>
          <w:noProof/>
          <w:sz w:val="20"/>
          <w:szCs w:val="20"/>
        </w:rPr>
        <w:t>Titulaire</w:t>
      </w:r>
      <w:r w:rsidRPr="003824BE">
        <w:rPr>
          <w:rFonts w:ascii="Trebuchet MS" w:hAnsi="Trebuchet MS"/>
          <w:noProof/>
          <w:sz w:val="20"/>
          <w:szCs w:val="20"/>
        </w:rPr>
        <w:t xml:space="preserve"> sans que celui-ci puisse prétendre à indemnité et, le cas échéant, avec exécution des prestations à ses frais et risques, dans tous</w:t>
      </w:r>
      <w:r w:rsidR="00C46313">
        <w:rPr>
          <w:rFonts w:ascii="Trebuchet MS" w:hAnsi="Trebuchet MS"/>
          <w:noProof/>
          <w:sz w:val="20"/>
          <w:szCs w:val="20"/>
        </w:rPr>
        <w:t xml:space="preserve"> les cas prévus à l’article 41</w:t>
      </w:r>
      <w:r w:rsidRPr="003824BE">
        <w:rPr>
          <w:rFonts w:ascii="Trebuchet MS" w:hAnsi="Trebuchet MS"/>
          <w:noProof/>
          <w:sz w:val="20"/>
          <w:szCs w:val="20"/>
        </w:rPr>
        <w:t xml:space="preserve"> du </w:t>
      </w:r>
      <w:r w:rsidR="00CC0A31">
        <w:rPr>
          <w:rFonts w:ascii="Trebuchet MS" w:hAnsi="Trebuchet MS"/>
          <w:noProof/>
          <w:sz w:val="20"/>
          <w:szCs w:val="20"/>
        </w:rPr>
        <w:t>CCAG-FCS</w:t>
      </w:r>
      <w:r w:rsidRPr="003824BE">
        <w:rPr>
          <w:rFonts w:ascii="Trebuchet MS" w:hAnsi="Trebuchet MS"/>
          <w:noProof/>
          <w:sz w:val="20"/>
          <w:szCs w:val="20"/>
        </w:rPr>
        <w:t>, et notamment, dans les cas particuliers suivants</w:t>
      </w:r>
      <w:r w:rsidR="005F1CB6">
        <w:rPr>
          <w:rFonts w:ascii="Trebuchet MS" w:hAnsi="Trebuchet MS"/>
          <w:noProof/>
          <w:sz w:val="20"/>
          <w:szCs w:val="20"/>
        </w:rPr>
        <w:t> </w:t>
      </w:r>
      <w:r w:rsidRPr="003824BE">
        <w:rPr>
          <w:rFonts w:ascii="Trebuchet MS" w:hAnsi="Trebuchet MS"/>
          <w:noProof/>
          <w:sz w:val="20"/>
          <w:szCs w:val="20"/>
        </w:rPr>
        <w:t>:</w:t>
      </w:r>
    </w:p>
    <w:p w:rsidR="005058DF" w:rsidRPr="003824BE" w:rsidRDefault="005058DF"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en cas de mauvaise exécution ou d’exécution fautive de ses obligations contractuelles</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C43CC4" w:rsidRDefault="00C43CC4" w:rsidP="00C43CC4">
      <w:pPr>
        <w:pStyle w:val="Paragraphedeliste"/>
        <w:numPr>
          <w:ilvl w:val="0"/>
          <w:numId w:val="4"/>
        </w:numPr>
        <w:tabs>
          <w:tab w:val="left" w:pos="5529"/>
        </w:tabs>
        <w:spacing w:after="120"/>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au cours de l’exécution du marché, tombe sous le coup d’un motif d’exclusion prévu aux articles L.2141-1 à L.2141-11 du code de la commande publique</w:t>
      </w:r>
      <w:r>
        <w:rPr>
          <w:rFonts w:ascii="Trebuchet MS" w:eastAsia="Calibri" w:hAnsi="Trebuchet MS"/>
          <w:noProof/>
          <w:sz w:val="20"/>
          <w:szCs w:val="20"/>
          <w:lang w:eastAsia="en-US"/>
        </w:rPr>
        <w:t xml:space="preserve">, ou </w:t>
      </w:r>
      <w:r w:rsidRPr="00386F53">
        <w:rPr>
          <w:rFonts w:ascii="Trebuchet MS" w:eastAsia="Calibri" w:hAnsi="Trebuchet MS"/>
          <w:noProof/>
          <w:sz w:val="20"/>
          <w:szCs w:val="20"/>
          <w:lang w:eastAsia="en-US"/>
        </w:rPr>
        <w:t>prévu par une mesure relevant de l’instrument relatif aux marchés publics internationaux (règlement UE 2022/1031 du 23 juin 2022 dit « IMPI ») ou</w:t>
      </w:r>
      <w:r>
        <w:rPr>
          <w:rFonts w:ascii="Trebuchet MS" w:eastAsia="Calibri" w:hAnsi="Trebuchet MS"/>
          <w:noProof/>
          <w:sz w:val="20"/>
          <w:szCs w:val="20"/>
          <w:lang w:eastAsia="en-US"/>
        </w:rPr>
        <w:t xml:space="preserve"> </w:t>
      </w:r>
      <w:r w:rsidRPr="00386F53">
        <w:rPr>
          <w:rFonts w:ascii="Trebuchet MS" w:eastAsia="Calibri" w:hAnsi="Trebuchet MS"/>
          <w:noProof/>
          <w:sz w:val="20"/>
          <w:szCs w:val="20"/>
          <w:lang w:eastAsia="en-US"/>
        </w:rPr>
        <w:t>par un</w:t>
      </w:r>
      <w:r>
        <w:rPr>
          <w:rFonts w:ascii="Trebuchet MS" w:eastAsia="Calibri" w:hAnsi="Trebuchet MS"/>
          <w:noProof/>
          <w:sz w:val="20"/>
          <w:szCs w:val="20"/>
          <w:lang w:eastAsia="en-US"/>
        </w:rPr>
        <w:t xml:space="preserve"> autre</w:t>
      </w:r>
      <w:r w:rsidRPr="00386F53">
        <w:rPr>
          <w:rFonts w:ascii="Trebuchet MS" w:eastAsia="Calibri" w:hAnsi="Trebuchet MS"/>
          <w:noProof/>
          <w:sz w:val="20"/>
          <w:szCs w:val="20"/>
          <w:lang w:eastAsia="en-US"/>
        </w:rPr>
        <w:t xml:space="preserve"> règlement européen </w:t>
      </w:r>
      <w:r>
        <w:rPr>
          <w:rFonts w:ascii="Trebuchet MS" w:eastAsia="Calibri" w:hAnsi="Trebuchet MS"/>
          <w:noProof/>
          <w:sz w:val="20"/>
          <w:szCs w:val="20"/>
          <w:lang w:eastAsia="en-US"/>
        </w:rPr>
        <w:t>;</w:t>
      </w:r>
    </w:p>
    <w:p w:rsidR="005058DF" w:rsidRPr="003824BE" w:rsidRDefault="005058DF"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est en situation irrégulière au regard des formalités mentionnées aux articles L. 8221-3 et L. 8221-5 du Code du travail.</w:t>
      </w:r>
    </w:p>
    <w:p w:rsidR="005058DF" w:rsidRPr="003824BE" w:rsidRDefault="005058DF" w:rsidP="003824BE">
      <w:pPr>
        <w:pStyle w:val="NormalWeb"/>
        <w:spacing w:before="120" w:after="120"/>
        <w:jc w:val="both"/>
        <w:rPr>
          <w:rFonts w:ascii="Trebuchet MS" w:eastAsia="Calibri" w:hAnsi="Trebuchet MS"/>
          <w:noProof/>
          <w:sz w:val="20"/>
          <w:szCs w:val="20"/>
          <w:lang w:eastAsia="en-US"/>
        </w:rPr>
      </w:pPr>
    </w:p>
    <w:p w:rsidR="005058DF" w:rsidRPr="003824BE" w:rsidRDefault="00C43CC4"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Sauf d</w:t>
      </w:r>
      <w:r>
        <w:rPr>
          <w:rFonts w:ascii="Trebuchet MS" w:hAnsi="Trebuchet MS"/>
          <w:noProof/>
          <w:sz w:val="20"/>
          <w:szCs w:val="20"/>
        </w:rPr>
        <w:t>ans les cas cités à l’article 41</w:t>
      </w:r>
      <w:r w:rsidRPr="003824BE">
        <w:rPr>
          <w:rFonts w:ascii="Trebuchet MS" w:hAnsi="Trebuchet MS"/>
          <w:noProof/>
          <w:sz w:val="20"/>
          <w:szCs w:val="20"/>
        </w:rPr>
        <w:t xml:space="preserve">.2 du </w:t>
      </w:r>
      <w:r>
        <w:rPr>
          <w:rFonts w:ascii="Trebuchet MS" w:hAnsi="Trebuchet MS"/>
          <w:noProof/>
          <w:sz w:val="20"/>
          <w:szCs w:val="20"/>
        </w:rPr>
        <w:t>CCAG-FCS ou dans le cas d’une résiliation consécutive à l’application d’un règlement européen</w:t>
      </w:r>
      <w:r w:rsidR="005058DF" w:rsidRPr="003824BE">
        <w:rPr>
          <w:rFonts w:ascii="Trebuchet MS" w:hAnsi="Trebuchet MS"/>
          <w:noProof/>
          <w:sz w:val="20"/>
          <w:szCs w:val="20"/>
        </w:rPr>
        <w:t xml:space="preserve">, une mise en demeure, assortie d’un délai d’exécution, doit avoir été préalablement notifiée au </w:t>
      </w:r>
      <w:r w:rsidR="00C25810">
        <w:rPr>
          <w:rFonts w:ascii="Trebuchet MS" w:hAnsi="Trebuchet MS"/>
          <w:noProof/>
          <w:sz w:val="20"/>
          <w:szCs w:val="20"/>
        </w:rPr>
        <w:t>Titulaire</w:t>
      </w:r>
      <w:r w:rsidR="005058DF" w:rsidRPr="003824BE">
        <w:rPr>
          <w:rFonts w:ascii="Trebuchet MS" w:hAnsi="Trebuchet MS"/>
          <w:noProof/>
          <w:sz w:val="20"/>
          <w:szCs w:val="20"/>
        </w:rPr>
        <w:t xml:space="preserve"> et être restée infructueuse. Dans le cadre de la mise en demeure, </w:t>
      </w:r>
      <w:r w:rsidR="00DE58C4">
        <w:rPr>
          <w:rFonts w:ascii="Trebuchet MS" w:hAnsi="Trebuchet MS"/>
          <w:noProof/>
          <w:sz w:val="20"/>
          <w:szCs w:val="20"/>
        </w:rPr>
        <w:t>l’acheteur</w:t>
      </w:r>
      <w:r w:rsidR="005058DF" w:rsidRPr="003824BE">
        <w:rPr>
          <w:rFonts w:ascii="Trebuchet MS" w:hAnsi="Trebuchet MS"/>
          <w:noProof/>
          <w:sz w:val="20"/>
          <w:szCs w:val="20"/>
        </w:rPr>
        <w:t xml:space="preserve"> informe le </w:t>
      </w:r>
      <w:r w:rsidR="00C25810">
        <w:rPr>
          <w:rFonts w:ascii="Trebuchet MS" w:hAnsi="Trebuchet MS"/>
          <w:noProof/>
          <w:sz w:val="20"/>
          <w:szCs w:val="20"/>
        </w:rPr>
        <w:t>Titulaire</w:t>
      </w:r>
      <w:r w:rsidR="005058DF" w:rsidRPr="003824BE">
        <w:rPr>
          <w:rFonts w:ascii="Trebuchet MS" w:hAnsi="Trebuchet MS"/>
          <w:noProof/>
          <w:sz w:val="20"/>
          <w:szCs w:val="20"/>
        </w:rPr>
        <w:t xml:space="preserve"> de la sanction envisagée et l’invite à présenter ses observations. </w:t>
      </w:r>
    </w:p>
    <w:p w:rsidR="005058DF" w:rsidRPr="003824BE" w:rsidRDefault="005058DF" w:rsidP="003824BE">
      <w:pPr>
        <w:pStyle w:val="Paragraphedeliste"/>
        <w:tabs>
          <w:tab w:val="left" w:pos="5529"/>
        </w:tabs>
        <w:spacing w:after="120"/>
        <w:ind w:left="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w:t>
      </w:r>
      <w:r w:rsidR="00DE58C4">
        <w:rPr>
          <w:rFonts w:ascii="Trebuchet MS" w:eastAsia="Calibri" w:hAnsi="Trebuchet MS"/>
          <w:noProof/>
          <w:sz w:val="20"/>
          <w:szCs w:val="20"/>
          <w:lang w:eastAsia="en-US"/>
        </w:rPr>
        <w:t>l’acheteur</w:t>
      </w:r>
      <w:r w:rsidRPr="003824BE">
        <w:rPr>
          <w:rFonts w:ascii="Trebuchet MS" w:eastAsia="Calibri" w:hAnsi="Trebuchet MS"/>
          <w:noProof/>
          <w:sz w:val="20"/>
          <w:szCs w:val="20"/>
          <w:lang w:eastAsia="en-US"/>
        </w:rPr>
        <w:t xml:space="preserve"> met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en demeure de faire cesser sans délai une situation irrégulière au regard des formalités mentionnées aux articles L.8221-3 et L. 8221-5 du Code du travail, la mise en demeure est assortie d’un délai de deux (2) mois, conformément aux dispositions de l’article L.8222-6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En cas de résiliation du marché, le </w:t>
      </w:r>
      <w:r w:rsidR="00C25810">
        <w:rPr>
          <w:rFonts w:ascii="Trebuchet MS" w:hAnsi="Trebuchet MS"/>
          <w:noProof/>
          <w:sz w:val="20"/>
          <w:szCs w:val="20"/>
        </w:rPr>
        <w:t>Titulaire</w:t>
      </w:r>
      <w:r w:rsidRPr="003824BE">
        <w:rPr>
          <w:rFonts w:ascii="Trebuchet MS" w:hAnsi="Trebuchet MS"/>
          <w:noProof/>
          <w:sz w:val="20"/>
          <w:szCs w:val="20"/>
        </w:rPr>
        <w:t xml:space="preserve"> remet </w:t>
      </w:r>
      <w:r w:rsidR="00DE58C4">
        <w:rPr>
          <w:rFonts w:ascii="Trebuchet MS" w:hAnsi="Trebuchet MS"/>
          <w:noProof/>
          <w:sz w:val="20"/>
          <w:szCs w:val="20"/>
        </w:rPr>
        <w:t>à l’acheteur</w:t>
      </w:r>
      <w:r w:rsidRPr="003824BE">
        <w:rPr>
          <w:rFonts w:ascii="Trebuchet MS" w:hAnsi="Trebuchet MS"/>
          <w:noProof/>
          <w:sz w:val="20"/>
          <w:szCs w:val="20"/>
        </w:rPr>
        <w:t>, dès le premier jour de prise d’effet de la résiliation et sans formalité supplémentaire, tous les documents en sa possession relatifs aux études et travaux effectués dans le cadre du marché.</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Dans le cadre de cette résiliation, le </w:t>
      </w:r>
      <w:r w:rsidR="00C25810">
        <w:rPr>
          <w:rFonts w:ascii="Trebuchet MS" w:hAnsi="Trebuchet MS"/>
          <w:noProof/>
          <w:sz w:val="20"/>
          <w:szCs w:val="20"/>
        </w:rPr>
        <w:t>Titulaire</w:t>
      </w:r>
      <w:r w:rsidRPr="003824BE">
        <w:rPr>
          <w:rFonts w:ascii="Trebuchet MS" w:hAnsi="Trebuchet MS"/>
          <w:noProof/>
          <w:sz w:val="20"/>
          <w:szCs w:val="20"/>
        </w:rPr>
        <w:t xml:space="preserve"> n’a droit à aucun dommage et intérêt.</w:t>
      </w:r>
    </w:p>
    <w:p w:rsidR="005058DF" w:rsidRPr="005058DF" w:rsidRDefault="005058DF" w:rsidP="00925726">
      <w:pPr>
        <w:pStyle w:val="Titre2"/>
      </w:pPr>
      <w:bookmarkStart w:id="362" w:name="_Toc469492627"/>
      <w:bookmarkStart w:id="363" w:name="_Toc29198760"/>
      <w:bookmarkStart w:id="364" w:name="_Toc211936367"/>
      <w:r w:rsidRPr="005058DF">
        <w:t xml:space="preserve">Exécution de la prestation aux frais et risques du </w:t>
      </w:r>
      <w:r w:rsidR="00C25810">
        <w:t>Titulaire</w:t>
      </w:r>
      <w:bookmarkEnd w:id="362"/>
      <w:bookmarkEnd w:id="363"/>
      <w:bookmarkEnd w:id="364"/>
    </w:p>
    <w:p w:rsidR="005058DF" w:rsidRPr="005058DF" w:rsidRDefault="005058DF" w:rsidP="00C97611">
      <w:pPr>
        <w:pStyle w:val="Titre3"/>
      </w:pPr>
      <w:bookmarkStart w:id="365" w:name="_Ref476926092"/>
      <w:bookmarkStart w:id="366" w:name="_Toc29198761"/>
      <w:bookmarkStart w:id="367" w:name="_Toc211936368"/>
      <w:r w:rsidRPr="005058DF">
        <w:t>En cas d’inexécution de la prestation en cours d’exécution</w:t>
      </w:r>
      <w:bookmarkEnd w:id="365"/>
      <w:bookmarkEnd w:id="366"/>
      <w:bookmarkEnd w:id="367"/>
    </w:p>
    <w:p w:rsidR="00743418" w:rsidRDefault="005058DF" w:rsidP="003824BE">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Sauf cas de force majeure, dans l’hypothèse où le </w:t>
      </w:r>
      <w:r w:rsidR="00C25810">
        <w:rPr>
          <w:rFonts w:ascii="Trebuchet MS" w:hAnsi="Trebuchet MS" w:cs="Calibri"/>
          <w:bCs/>
          <w:sz w:val="20"/>
          <w:szCs w:val="20"/>
        </w:rPr>
        <w:t>Titulaire</w:t>
      </w:r>
      <w:r w:rsidRPr="003824BE">
        <w:rPr>
          <w:rFonts w:ascii="Trebuchet MS" w:hAnsi="Trebuchet MS" w:cs="Calibri"/>
          <w:bCs/>
          <w:sz w:val="20"/>
          <w:szCs w:val="20"/>
        </w:rPr>
        <w:t xml:space="preserve"> serait dans l’impossibilité d’exécuter tout ou partie de la prestation dans les délais et conditions prévus au marché ou sur le bon de commande, </w:t>
      </w:r>
      <w:r w:rsidR="00DE58C4">
        <w:rPr>
          <w:rFonts w:ascii="Trebuchet MS" w:hAnsi="Trebuchet MS" w:cs="Calibri"/>
          <w:bCs/>
          <w:sz w:val="20"/>
          <w:szCs w:val="20"/>
        </w:rPr>
        <w:t>l’acheteur</w:t>
      </w:r>
      <w:r w:rsidRPr="003824BE">
        <w:rPr>
          <w:rFonts w:ascii="Trebuchet MS" w:hAnsi="Trebuchet MS" w:cs="Calibri"/>
          <w:bCs/>
          <w:sz w:val="20"/>
          <w:szCs w:val="20"/>
        </w:rPr>
        <w:t xml:space="preserve"> se réserve le droit de s’approvisionner auprès d’un autre fournisseur, tout en faisant supporter l’éventuel surcoût par le </w:t>
      </w:r>
      <w:r w:rsidR="00C25810">
        <w:rPr>
          <w:rFonts w:ascii="Trebuchet MS" w:hAnsi="Trebuchet MS" w:cs="Calibri"/>
          <w:bCs/>
          <w:sz w:val="20"/>
          <w:szCs w:val="20"/>
        </w:rPr>
        <w:t>Titulaire</w:t>
      </w:r>
      <w:r w:rsidRPr="003824BE">
        <w:rPr>
          <w:rFonts w:ascii="Trebuchet MS" w:hAnsi="Trebuchet MS" w:cs="Calibri"/>
          <w:bCs/>
          <w:sz w:val="20"/>
          <w:szCs w:val="20"/>
        </w:rPr>
        <w:t xml:space="preserve"> défaillant. Une éventuelle diminution des dépenses ne profitera pas au </w:t>
      </w:r>
      <w:r w:rsidR="00C25810">
        <w:rPr>
          <w:rFonts w:ascii="Trebuchet MS" w:hAnsi="Trebuchet MS" w:cs="Calibri"/>
          <w:bCs/>
          <w:sz w:val="20"/>
          <w:szCs w:val="20"/>
        </w:rPr>
        <w:t>Titulaire</w:t>
      </w:r>
      <w:r w:rsidR="00743418">
        <w:rPr>
          <w:rFonts w:ascii="Trebuchet MS" w:hAnsi="Trebuchet MS" w:cs="Calibri"/>
          <w:bCs/>
          <w:sz w:val="20"/>
          <w:szCs w:val="20"/>
        </w:rPr>
        <w:t xml:space="preserve"> défaillant. </w:t>
      </w:r>
    </w:p>
    <w:p w:rsidR="008B5B29" w:rsidRPr="003824BE" w:rsidRDefault="008B5B29" w:rsidP="008B5B29">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Dans ce cas,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est tenu d’informer par écrit </w:t>
      </w:r>
      <w:r>
        <w:rPr>
          <w:rFonts w:ascii="Trebuchet MS" w:hAnsi="Trebuchet MS" w:cs="Calibri"/>
          <w:bCs/>
          <w:sz w:val="20"/>
          <w:szCs w:val="20"/>
        </w:rPr>
        <w:t>l’acheteur</w:t>
      </w:r>
      <w:r w:rsidRPr="003824BE">
        <w:rPr>
          <w:rFonts w:ascii="Trebuchet MS" w:hAnsi="Trebuchet MS" w:cs="Calibri"/>
          <w:bCs/>
          <w:sz w:val="20"/>
          <w:szCs w:val="20"/>
        </w:rPr>
        <w:t>, de son impossibilité de livraison ainsi que de la date de reprise de livraison</w:t>
      </w:r>
      <w:r>
        <w:rPr>
          <w:rFonts w:ascii="Trebuchet MS" w:hAnsi="Trebuchet MS" w:cs="Calibri"/>
          <w:bCs/>
          <w:sz w:val="20"/>
          <w:szCs w:val="20"/>
        </w:rPr>
        <w:t> </w:t>
      </w:r>
      <w:r w:rsidRPr="003824BE">
        <w:rPr>
          <w:rFonts w:ascii="Trebuchet MS" w:hAnsi="Trebuchet MS" w:cs="Calibri"/>
          <w:bCs/>
          <w:sz w:val="20"/>
          <w:szCs w:val="20"/>
        </w:rPr>
        <w:t xml:space="preserve">: à défaut, </w:t>
      </w:r>
      <w:r>
        <w:rPr>
          <w:rFonts w:ascii="Trebuchet MS" w:hAnsi="Trebuchet MS" w:cs="Calibri"/>
          <w:bCs/>
          <w:sz w:val="20"/>
          <w:szCs w:val="20"/>
        </w:rPr>
        <w:t>l’acheteur</w:t>
      </w:r>
      <w:r w:rsidRPr="003824BE">
        <w:rPr>
          <w:rFonts w:ascii="Trebuchet MS" w:hAnsi="Trebuchet MS" w:cs="Calibri"/>
          <w:bCs/>
          <w:sz w:val="20"/>
          <w:szCs w:val="20"/>
        </w:rPr>
        <w:t xml:space="preserve"> ne pourra être tenu pour responsable d’un prolongement de l’approvisionnement chez l’autre fournisseur, et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en supportera les conséquences financières.</w:t>
      </w:r>
    </w:p>
    <w:p w:rsidR="005058DF" w:rsidRPr="003824BE" w:rsidRDefault="00743418" w:rsidP="003824BE">
      <w:pPr>
        <w:tabs>
          <w:tab w:val="left" w:pos="5529"/>
        </w:tabs>
        <w:spacing w:after="120"/>
        <w:jc w:val="both"/>
        <w:rPr>
          <w:rFonts w:ascii="Trebuchet MS" w:hAnsi="Trebuchet MS" w:cs="Calibri"/>
          <w:bCs/>
          <w:sz w:val="20"/>
          <w:szCs w:val="20"/>
        </w:rPr>
      </w:pPr>
      <w:r>
        <w:rPr>
          <w:rFonts w:ascii="Trebuchet MS" w:hAnsi="Trebuchet MS" w:cs="Calibri"/>
          <w:bCs/>
          <w:sz w:val="20"/>
          <w:szCs w:val="20"/>
        </w:rPr>
        <w:t>C</w:t>
      </w:r>
      <w:r w:rsidR="005058DF" w:rsidRPr="003824BE">
        <w:rPr>
          <w:rFonts w:ascii="Trebuchet MS" w:hAnsi="Trebuchet MS" w:cs="Calibri"/>
          <w:bCs/>
          <w:sz w:val="20"/>
          <w:szCs w:val="20"/>
        </w:rPr>
        <w:t xml:space="preserve">ette exécution </w:t>
      </w:r>
      <w:r>
        <w:rPr>
          <w:rFonts w:ascii="Trebuchet MS" w:hAnsi="Trebuchet MS" w:cs="Calibri"/>
          <w:bCs/>
          <w:sz w:val="20"/>
          <w:szCs w:val="20"/>
        </w:rPr>
        <w:t>est précédée d’une mise en demeure préalable, sauf en cas d’inexécution d’une prestation qui, par sa nature, ne peut souffrir d’aucun retard.</w:t>
      </w:r>
    </w:p>
    <w:p w:rsidR="005058DF" w:rsidRPr="005058DF" w:rsidRDefault="005058DF" w:rsidP="00C97611">
      <w:pPr>
        <w:pStyle w:val="Titre3"/>
      </w:pPr>
      <w:bookmarkStart w:id="368" w:name="_Toc29198762"/>
      <w:bookmarkStart w:id="369" w:name="_Toc211936369"/>
      <w:r w:rsidRPr="005058DF">
        <w:t xml:space="preserve">Après résiliation prononcée aux torts du </w:t>
      </w:r>
      <w:r w:rsidR="00C25810">
        <w:t>Titulaire</w:t>
      </w:r>
      <w:bookmarkEnd w:id="368"/>
      <w:bookmarkEnd w:id="369"/>
    </w:p>
    <w:p w:rsidR="005058DF" w:rsidRPr="003824BE" w:rsidRDefault="00D23EFF" w:rsidP="003824BE">
      <w:pPr>
        <w:pStyle w:val="Corpsdetexte"/>
        <w:rPr>
          <w:rFonts w:ascii="Trebuchet MS" w:eastAsia="Calibri" w:hAnsi="Trebuchet MS" w:cs="Calibri"/>
          <w:bCs/>
          <w:sz w:val="20"/>
          <w:szCs w:val="20"/>
          <w:lang w:eastAsia="en-US"/>
        </w:rPr>
      </w:pPr>
      <w:r>
        <w:rPr>
          <w:rFonts w:ascii="Trebuchet MS" w:eastAsia="Calibri" w:hAnsi="Trebuchet MS" w:cs="Calibri"/>
          <w:bCs/>
          <w:sz w:val="20"/>
          <w:szCs w:val="20"/>
          <w:lang w:eastAsia="en-US"/>
        </w:rPr>
        <w:t>En application de l’article 45</w:t>
      </w:r>
      <w:r w:rsidR="005058DF" w:rsidRPr="003824BE">
        <w:rPr>
          <w:rFonts w:ascii="Trebuchet MS" w:eastAsia="Calibri" w:hAnsi="Trebuchet MS" w:cs="Calibri"/>
          <w:bCs/>
          <w:sz w:val="20"/>
          <w:szCs w:val="20"/>
          <w:lang w:eastAsia="en-US"/>
        </w:rPr>
        <w:t xml:space="preserve">.1 du </w:t>
      </w:r>
      <w:r w:rsidR="00CC0A31">
        <w:rPr>
          <w:rFonts w:ascii="Trebuchet MS" w:eastAsia="Calibri" w:hAnsi="Trebuchet MS" w:cs="Calibri"/>
          <w:bCs/>
          <w:sz w:val="20"/>
          <w:szCs w:val="20"/>
          <w:lang w:eastAsia="en-US"/>
        </w:rPr>
        <w:t>CCAG-FCS</w:t>
      </w:r>
      <w:r w:rsidR="005058DF" w:rsidRPr="003824BE">
        <w:rPr>
          <w:rFonts w:ascii="Trebuchet MS" w:eastAsia="Calibri" w:hAnsi="Trebuchet MS" w:cs="Calibri"/>
          <w:bCs/>
          <w:sz w:val="20"/>
          <w:szCs w:val="20"/>
          <w:lang w:eastAsia="en-US"/>
        </w:rPr>
        <w:t xml:space="preserve">, en cas de résiliation prononcée aux torts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r w:rsidR="00DE58C4">
        <w:rPr>
          <w:rFonts w:ascii="Trebuchet MS" w:eastAsia="Calibri" w:hAnsi="Trebuchet MS" w:cs="Calibri"/>
          <w:bCs/>
          <w:sz w:val="20"/>
          <w:szCs w:val="20"/>
          <w:lang w:eastAsia="en-US"/>
        </w:rPr>
        <w:t>l’acheteur</w:t>
      </w:r>
      <w:r w:rsidR="005058DF" w:rsidRPr="003824BE">
        <w:rPr>
          <w:rFonts w:ascii="Trebuchet MS" w:eastAsia="Calibri" w:hAnsi="Trebuchet MS" w:cs="Calibri"/>
          <w:bCs/>
          <w:sz w:val="20"/>
          <w:szCs w:val="20"/>
          <w:lang w:eastAsia="en-US"/>
        </w:rPr>
        <w:t xml:space="preserve"> se réserve le droit de faire exécuter par un tiers les prestations prévues par le marché aux frais et risques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p>
    <w:p w:rsidR="005058DF" w:rsidRPr="003824BE" w:rsidRDefault="005058DF" w:rsidP="003824BE">
      <w:pPr>
        <w:pStyle w:val="Corpsdetexte"/>
        <w:rPr>
          <w:rFonts w:ascii="Trebuchet MS" w:eastAsia="Calibri" w:hAnsi="Trebuchet MS" w:cs="Calibri"/>
          <w:bCs/>
          <w:sz w:val="20"/>
          <w:szCs w:val="20"/>
          <w:lang w:eastAsia="en-US"/>
        </w:rPr>
      </w:pPr>
      <w:r w:rsidRPr="003824BE">
        <w:rPr>
          <w:rFonts w:ascii="Trebuchet MS" w:eastAsia="Calibri" w:hAnsi="Trebuchet MS" w:cs="Calibri"/>
          <w:bCs/>
          <w:sz w:val="20"/>
          <w:szCs w:val="20"/>
          <w:lang w:eastAsia="en-US"/>
        </w:rPr>
        <w:t xml:space="preserve">Le surcoût éventuel résultant de la passation d’un autre marché, après résiliation, est prélevé sur les sommes restant dues au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sans préjudice des droits </w:t>
      </w:r>
      <w:r w:rsidR="00DE58C4">
        <w:rPr>
          <w:rFonts w:ascii="Trebuchet MS" w:eastAsia="Calibri" w:hAnsi="Trebuchet MS" w:cs="Calibri"/>
          <w:bCs/>
          <w:sz w:val="20"/>
          <w:szCs w:val="20"/>
          <w:lang w:eastAsia="en-US"/>
        </w:rPr>
        <w:t>de l’acheteur</w:t>
      </w:r>
      <w:r w:rsidRPr="003824BE">
        <w:rPr>
          <w:rFonts w:ascii="Trebuchet MS" w:eastAsia="Calibri" w:hAnsi="Trebuchet MS" w:cs="Calibri"/>
          <w:bCs/>
          <w:sz w:val="20"/>
          <w:szCs w:val="20"/>
          <w:lang w:eastAsia="en-US"/>
        </w:rPr>
        <w:t xml:space="preserve"> à exercer un recours contre le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en cas d’insuffisance. Les diminutions éventuelles de dépenses restent acquises </w:t>
      </w:r>
      <w:r w:rsidR="00DE58C4">
        <w:rPr>
          <w:rFonts w:ascii="Trebuchet MS" w:eastAsia="Calibri" w:hAnsi="Trebuchet MS" w:cs="Calibri"/>
          <w:bCs/>
          <w:sz w:val="20"/>
          <w:szCs w:val="20"/>
          <w:lang w:eastAsia="en-US"/>
        </w:rPr>
        <w:t>à l’acheteur</w:t>
      </w:r>
      <w:r w:rsidRPr="003824BE">
        <w:rPr>
          <w:rFonts w:ascii="Trebuchet MS" w:eastAsia="Calibri" w:hAnsi="Trebuchet MS" w:cs="Calibri"/>
          <w:bCs/>
          <w:sz w:val="20"/>
          <w:szCs w:val="20"/>
          <w:lang w:eastAsia="en-US"/>
        </w:rPr>
        <w:t>.</w:t>
      </w:r>
    </w:p>
    <w:p w:rsidR="008C3A5F" w:rsidRPr="00C84653" w:rsidRDefault="008C3A5F" w:rsidP="00E32C1E">
      <w:pPr>
        <w:pStyle w:val="Titre1"/>
      </w:pPr>
      <w:bookmarkStart w:id="370" w:name="_Toc408589883"/>
      <w:bookmarkStart w:id="371" w:name="_Toc59538125"/>
      <w:bookmarkStart w:id="372" w:name="_Toc59540004"/>
      <w:bookmarkStart w:id="373" w:name="_Toc59540082"/>
      <w:bookmarkStart w:id="374" w:name="_Toc211936370"/>
      <w:r w:rsidRPr="00885D04">
        <w:t>Droit applicable et tribunal compétent</w:t>
      </w:r>
      <w:bookmarkEnd w:id="370"/>
      <w:bookmarkEnd w:id="371"/>
      <w:bookmarkEnd w:id="372"/>
      <w:bookmarkEnd w:id="373"/>
      <w:bookmarkEnd w:id="374"/>
    </w:p>
    <w:p w:rsidR="003408A9" w:rsidRDefault="003408A9" w:rsidP="003824BE">
      <w:pPr>
        <w:keepLines/>
        <w:tabs>
          <w:tab w:val="left" w:pos="284"/>
          <w:tab w:val="left" w:pos="567"/>
          <w:tab w:val="left" w:pos="851"/>
        </w:tabs>
        <w:spacing w:after="120"/>
        <w:jc w:val="both"/>
        <w:rPr>
          <w:rFonts w:ascii="Trebuchet MS" w:eastAsia="Times New Roman" w:hAnsi="Trebuchet MS"/>
          <w:noProof/>
          <w:sz w:val="20"/>
          <w:szCs w:val="20"/>
          <w:lang w:eastAsia="fr-FR"/>
        </w:rPr>
      </w:pPr>
      <w:bookmarkStart w:id="375" w:name="_Toc358040192"/>
      <w:bookmarkStart w:id="376" w:name="_Toc408589884"/>
      <w:r w:rsidRPr="003824BE">
        <w:rPr>
          <w:rFonts w:ascii="Trebuchet MS" w:eastAsia="Times New Roman" w:hAnsi="Trebuchet MS"/>
          <w:noProof/>
          <w:sz w:val="20"/>
          <w:szCs w:val="20"/>
          <w:lang w:eastAsia="fr-FR"/>
        </w:rPr>
        <w:t>En cas de litige et de contentieux, le droi</w:t>
      </w:r>
      <w:r w:rsidR="00B05D58">
        <w:rPr>
          <w:rFonts w:ascii="Trebuchet MS" w:eastAsia="Times New Roman" w:hAnsi="Trebuchet MS"/>
          <w:noProof/>
          <w:sz w:val="20"/>
          <w:szCs w:val="20"/>
          <w:lang w:eastAsia="fr-FR"/>
        </w:rPr>
        <w:t>t français est seul applicabl</w:t>
      </w:r>
      <w:r w:rsidR="00981D4C">
        <w:rPr>
          <w:rFonts w:ascii="Trebuchet MS" w:eastAsia="Times New Roman" w:hAnsi="Trebuchet MS"/>
          <w:noProof/>
          <w:sz w:val="20"/>
          <w:szCs w:val="20"/>
          <w:lang w:eastAsia="fr-FR"/>
        </w:rPr>
        <w:t xml:space="preserve">e </w:t>
      </w:r>
      <w:r w:rsidR="00B05D58">
        <w:rPr>
          <w:rFonts w:ascii="Trebuchet MS" w:eastAsia="Times New Roman" w:hAnsi="Trebuchet MS"/>
          <w:noProof/>
          <w:sz w:val="20"/>
          <w:szCs w:val="20"/>
          <w:lang w:eastAsia="fr-FR"/>
        </w:rPr>
        <w:t>et toutes les correspondances doivent être rédigées en français.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 xml:space="preserve">La survenance d’un éventuel litige entre les parties ne dispense en aucun cas le </w:t>
      </w:r>
      <w:r w:rsidR="00C25810">
        <w:rPr>
          <w:rFonts w:ascii="Trebuchet MS" w:eastAsia="Times New Roman" w:hAnsi="Trebuchet MS"/>
          <w:noProof/>
          <w:sz w:val="20"/>
          <w:szCs w:val="20"/>
          <w:lang w:eastAsia="fr-FR"/>
        </w:rPr>
        <w:t>Titulaire</w:t>
      </w:r>
      <w:r w:rsidRPr="00B05D58">
        <w:rPr>
          <w:rFonts w:ascii="Trebuchet MS" w:eastAsia="Times New Roman" w:hAnsi="Trebuchet MS"/>
          <w:noProof/>
          <w:sz w:val="20"/>
          <w:szCs w:val="20"/>
          <w:lang w:eastAsia="fr-FR"/>
        </w:rPr>
        <w:t xml:space="preserve"> de respecter ses obligations contractuelles au titre du présent marché. En particulier, elle ne l’autorise ni à interrompre l’exécution du marché, ni à suspendre cette exécution, ni à modifier la teneur de ses obligations.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Tout différend survenu à l</w:t>
      </w:r>
      <w:r w:rsidR="005F1CB6">
        <w:rPr>
          <w:rFonts w:ascii="Trebuchet MS" w:eastAsia="Times New Roman" w:hAnsi="Trebuchet MS"/>
          <w:noProof/>
          <w:sz w:val="20"/>
          <w:szCs w:val="20"/>
          <w:lang w:eastAsia="fr-FR"/>
        </w:rPr>
        <w:t>’</w:t>
      </w:r>
      <w:r w:rsidRPr="00B05D58">
        <w:rPr>
          <w:rFonts w:ascii="Trebuchet MS" w:eastAsia="Times New Roman" w:hAnsi="Trebuchet MS"/>
          <w:noProof/>
          <w:sz w:val="20"/>
          <w:szCs w:val="20"/>
          <w:lang w:eastAsia="fr-FR"/>
        </w:rPr>
        <w:t>occasion du présent marché sera soumis préalablement à la mise en œuvre des dispositions prévues à l</w:t>
      </w:r>
      <w:r w:rsidR="005F1CB6">
        <w:rPr>
          <w:rFonts w:ascii="Trebuchet MS" w:eastAsia="Times New Roman" w:hAnsi="Trebuchet MS"/>
          <w:noProof/>
          <w:sz w:val="20"/>
          <w:szCs w:val="20"/>
          <w:lang w:eastAsia="fr-FR"/>
        </w:rPr>
        <w:t>’</w:t>
      </w:r>
      <w:r w:rsidR="00663402">
        <w:rPr>
          <w:rFonts w:ascii="Trebuchet MS" w:eastAsia="Times New Roman" w:hAnsi="Trebuchet MS"/>
          <w:noProof/>
          <w:sz w:val="20"/>
          <w:szCs w:val="20"/>
          <w:lang w:eastAsia="fr-FR"/>
        </w:rPr>
        <w:t>article 46</w:t>
      </w:r>
      <w:r w:rsidRPr="00B05D58">
        <w:rPr>
          <w:rFonts w:ascii="Trebuchet MS" w:eastAsia="Times New Roman" w:hAnsi="Trebuchet MS"/>
          <w:noProof/>
          <w:sz w:val="20"/>
          <w:szCs w:val="20"/>
          <w:lang w:eastAsia="fr-FR"/>
        </w:rPr>
        <w:t xml:space="preserve"> du </w:t>
      </w:r>
      <w:r w:rsidR="00CC0A31">
        <w:rPr>
          <w:rFonts w:ascii="Trebuchet MS" w:eastAsia="Times New Roman" w:hAnsi="Trebuchet MS"/>
          <w:noProof/>
          <w:sz w:val="20"/>
          <w:szCs w:val="20"/>
          <w:lang w:eastAsia="fr-FR"/>
        </w:rPr>
        <w:t>CCAG-FCS</w:t>
      </w:r>
      <w:r w:rsidRPr="00B05D58">
        <w:rPr>
          <w:rFonts w:ascii="Trebuchet MS" w:eastAsia="Times New Roman" w:hAnsi="Trebuchet MS"/>
          <w:noProof/>
          <w:sz w:val="20"/>
          <w:szCs w:val="20"/>
          <w:lang w:eastAsia="fr-FR"/>
        </w:rPr>
        <w:t>.</w:t>
      </w:r>
    </w:p>
    <w:p w:rsidR="00524F95" w:rsidRPr="003824BE" w:rsidRDefault="003408A9" w:rsidP="003824BE">
      <w:pPr>
        <w:spacing w:after="120"/>
        <w:jc w:val="both"/>
        <w:rPr>
          <w:rFonts w:ascii="Trebuchet MS" w:eastAsia="Times New Roman" w:hAnsi="Trebuchet MS"/>
          <w:noProof/>
          <w:sz w:val="20"/>
          <w:szCs w:val="20"/>
          <w:lang w:eastAsia="fr-FR"/>
        </w:rPr>
      </w:pPr>
      <w:r w:rsidRPr="003824BE">
        <w:rPr>
          <w:rFonts w:ascii="Trebuchet MS" w:eastAsia="Times New Roman" w:hAnsi="Trebuchet MS"/>
          <w:noProof/>
          <w:sz w:val="20"/>
          <w:szCs w:val="20"/>
          <w:lang w:eastAsia="fr-FR"/>
        </w:rPr>
        <w:t xml:space="preserve">En cas de litige sur l’interprétation ou l’exécution du présent contrat, et après épuisement des voies de recours amiables, le différend entre les </w:t>
      </w:r>
      <w:r w:rsidR="00C25810">
        <w:rPr>
          <w:rFonts w:ascii="Trebuchet MS" w:eastAsia="Times New Roman" w:hAnsi="Trebuchet MS"/>
          <w:noProof/>
          <w:sz w:val="20"/>
          <w:szCs w:val="20"/>
          <w:lang w:eastAsia="fr-FR"/>
        </w:rPr>
        <w:t>Titulaire</w:t>
      </w:r>
      <w:r w:rsidRPr="003824BE">
        <w:rPr>
          <w:rFonts w:ascii="Trebuchet MS" w:eastAsia="Times New Roman" w:hAnsi="Trebuchet MS"/>
          <w:noProof/>
          <w:sz w:val="20"/>
          <w:szCs w:val="20"/>
          <w:lang w:eastAsia="fr-FR"/>
        </w:rPr>
        <w:t xml:space="preserve">s ou attributaires et </w:t>
      </w:r>
      <w:r w:rsidR="00DE58C4">
        <w:rPr>
          <w:rFonts w:ascii="Trebuchet MS" w:eastAsia="Times New Roman" w:hAnsi="Trebuchet MS"/>
          <w:noProof/>
          <w:sz w:val="20"/>
          <w:szCs w:val="20"/>
          <w:lang w:eastAsia="fr-FR"/>
        </w:rPr>
        <w:t>l’acheteur</w:t>
      </w:r>
      <w:r w:rsidRPr="003824BE">
        <w:rPr>
          <w:rFonts w:ascii="Trebuchet MS" w:eastAsia="Times New Roman" w:hAnsi="Trebuchet MS"/>
          <w:noProof/>
          <w:sz w:val="20"/>
          <w:szCs w:val="20"/>
          <w:lang w:eastAsia="fr-FR"/>
        </w:rPr>
        <w:t xml:space="preserve"> se règle par la saisine du Tribunal Administratif </w:t>
      </w:r>
      <w:r w:rsidR="00B05D58">
        <w:rPr>
          <w:rFonts w:ascii="Trebuchet MS" w:eastAsia="Times New Roman" w:hAnsi="Trebuchet MS"/>
          <w:noProof/>
          <w:sz w:val="20"/>
          <w:szCs w:val="20"/>
          <w:lang w:eastAsia="fr-FR"/>
        </w:rPr>
        <w:t>de Nantes.</w:t>
      </w:r>
    </w:p>
    <w:bookmarkEnd w:id="375"/>
    <w:bookmarkEnd w:id="376"/>
    <w:p w:rsidR="00145C1C" w:rsidRPr="00E32C1E" w:rsidRDefault="00145C1C" w:rsidP="00EC7FC7">
      <w:pPr>
        <w:widowControl w:val="0"/>
        <w:autoSpaceDE w:val="0"/>
        <w:autoSpaceDN w:val="0"/>
        <w:spacing w:before="120"/>
        <w:jc w:val="both"/>
        <w:rPr>
          <w:rFonts w:ascii="Trebuchet MS" w:eastAsia="Times New Roman" w:hAnsi="Trebuchet MS" w:cs="Tahoma"/>
          <w:lang w:eastAsia="fr-FR"/>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377" w:name="_Toc408589885"/>
      <w:r w:rsidRPr="00A335CC">
        <w:rPr>
          <w:rFonts w:ascii="Trebuchet MS" w:eastAsia="Times New Roman" w:hAnsi="Trebuchet MS" w:cs="Arial"/>
          <w:b/>
          <w:bCs/>
          <w:iCs/>
          <w:spacing w:val="6"/>
          <w:sz w:val="24"/>
          <w:lang w:eastAsia="fr-FR"/>
        </w:rPr>
        <w:t xml:space="preserve">Chapitre VI – Dérogations au </w:t>
      </w:r>
      <w:bookmarkEnd w:id="377"/>
      <w:r w:rsidR="00CC0A31">
        <w:rPr>
          <w:rFonts w:ascii="Trebuchet MS" w:eastAsia="Times New Roman" w:hAnsi="Trebuchet MS" w:cs="Arial"/>
          <w:b/>
          <w:bCs/>
          <w:iCs/>
          <w:spacing w:val="6"/>
          <w:sz w:val="24"/>
          <w:lang w:eastAsia="fr-FR"/>
        </w:rPr>
        <w:t>CCAG-FCS</w:t>
      </w:r>
    </w:p>
    <w:p w:rsidR="008C3A5F" w:rsidRPr="00E32C1E" w:rsidRDefault="008C3A5F" w:rsidP="008C3A5F">
      <w:pPr>
        <w:rPr>
          <w:rFonts w:ascii="Trebuchet MS" w:hAnsi="Trebuchet MS" w:cs="Calibri"/>
          <w:sz w:val="20"/>
          <w:szCs w:val="20"/>
        </w:rPr>
      </w:pPr>
    </w:p>
    <w:p w:rsidR="00652EE0" w:rsidRPr="00E32C1E" w:rsidRDefault="00652EE0" w:rsidP="008C3A5F">
      <w:pPr>
        <w:rPr>
          <w:rFonts w:ascii="Trebuchet MS" w:hAnsi="Trebuchet MS" w:cs="Calibri"/>
          <w:sz w:val="20"/>
          <w:szCs w:val="20"/>
        </w:rPr>
      </w:pPr>
      <w:r w:rsidRPr="00E32C1E">
        <w:rPr>
          <w:rFonts w:ascii="Trebuchet MS" w:hAnsi="Trebuchet MS" w:cs="Calibri"/>
          <w:sz w:val="20"/>
          <w:szCs w:val="20"/>
        </w:rPr>
        <w:t xml:space="preserve">Les dérogations au </w:t>
      </w:r>
      <w:r w:rsidR="00CC0A31">
        <w:rPr>
          <w:rFonts w:ascii="Trebuchet MS" w:hAnsi="Trebuchet MS" w:cs="Calibri"/>
          <w:sz w:val="20"/>
          <w:szCs w:val="20"/>
        </w:rPr>
        <w:t>CCAG-FCS</w:t>
      </w:r>
      <w:r w:rsidRPr="00E32C1E">
        <w:rPr>
          <w:rFonts w:ascii="Trebuchet MS" w:hAnsi="Trebuchet MS" w:cs="Calibri"/>
          <w:sz w:val="20"/>
          <w:szCs w:val="20"/>
        </w:rPr>
        <w:t xml:space="preserve"> sont listées dans le tableau ci-après.</w:t>
      </w:r>
    </w:p>
    <w:p w:rsidR="000769CD" w:rsidRPr="00E32C1E" w:rsidRDefault="000769CD" w:rsidP="00F96E30">
      <w:pPr>
        <w:jc w:val="both"/>
        <w:rPr>
          <w:rFonts w:ascii="Trebuchet MS" w:hAnsi="Trebuchet MS" w:cs="Calibri"/>
          <w:sz w:val="20"/>
          <w:szCs w:val="2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52EE0" w:rsidRPr="00E32C1E" w:rsidTr="00125BE2">
        <w:trPr>
          <w:trHeight w:val="566"/>
        </w:trPr>
        <w:tc>
          <w:tcPr>
            <w:tcW w:w="307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CC0A31">
              <w:rPr>
                <w:rFonts w:ascii="Trebuchet MS" w:hAnsi="Trebuchet MS" w:cs="Arial"/>
                <w:b/>
                <w:sz w:val="20"/>
                <w:szCs w:val="20"/>
              </w:rPr>
              <w:t>CCAG-FCS</w:t>
            </w:r>
          </w:p>
        </w:tc>
      </w:tr>
      <w:tr w:rsidR="00652EE0" w:rsidRPr="00E32C1E" w:rsidTr="00C84653">
        <w:trPr>
          <w:trHeight w:val="464"/>
        </w:trPr>
        <w:tc>
          <w:tcPr>
            <w:tcW w:w="307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Notification du marché</w:t>
            </w:r>
          </w:p>
        </w:tc>
        <w:tc>
          <w:tcPr>
            <w:tcW w:w="3379" w:type="dxa"/>
            <w:tcBorders>
              <w:top w:val="single" w:sz="6" w:space="0" w:color="auto"/>
            </w:tcBorders>
            <w:vAlign w:val="center"/>
          </w:tcPr>
          <w:p w:rsidR="00652EE0" w:rsidRPr="00E32C1E" w:rsidRDefault="00145C1C" w:rsidP="00145C1C">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_Ref485990747 \r \h </w:instrText>
            </w:r>
            <w:r>
              <w:rPr>
                <w:rFonts w:ascii="Trebuchet MS" w:hAnsi="Trebuchet MS" w:cs="Arial"/>
                <w:sz w:val="20"/>
                <w:szCs w:val="20"/>
              </w:rPr>
            </w:r>
            <w:r>
              <w:rPr>
                <w:rFonts w:ascii="Trebuchet MS" w:hAnsi="Trebuchet MS" w:cs="Arial"/>
                <w:sz w:val="20"/>
                <w:szCs w:val="20"/>
              </w:rPr>
              <w:fldChar w:fldCharType="separate"/>
            </w:r>
            <w:r w:rsidR="004A4EB5">
              <w:rPr>
                <w:rFonts w:ascii="Trebuchet MS" w:hAnsi="Trebuchet MS" w:cs="Arial"/>
                <w:sz w:val="20"/>
                <w:szCs w:val="20"/>
              </w:rPr>
              <w:t>7.2.1</w:t>
            </w:r>
            <w:r>
              <w:rPr>
                <w:rFonts w:ascii="Trebuchet MS" w:hAnsi="Trebuchet MS" w:cs="Arial"/>
                <w:sz w:val="20"/>
                <w:szCs w:val="20"/>
              </w:rPr>
              <w:fldChar w:fldCharType="end"/>
            </w:r>
          </w:p>
        </w:tc>
        <w:tc>
          <w:tcPr>
            <w:tcW w:w="326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Article 4.2.1</w:t>
            </w:r>
          </w:p>
        </w:tc>
      </w:tr>
      <w:tr w:rsidR="00652EE0" w:rsidRPr="00E32C1E" w:rsidTr="00C84653">
        <w:trPr>
          <w:trHeight w:val="464"/>
        </w:trPr>
        <w:tc>
          <w:tcPr>
            <w:tcW w:w="3070"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Documents contractuels</w:t>
            </w:r>
          </w:p>
        </w:tc>
        <w:tc>
          <w:tcPr>
            <w:tcW w:w="3379"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25BE2" w:rsidRPr="00E32C1E">
              <w:rPr>
                <w:rFonts w:ascii="Trebuchet MS" w:hAnsi="Trebuchet MS" w:cs="Arial"/>
                <w:sz w:val="20"/>
                <w:szCs w:val="20"/>
              </w:rPr>
              <w:fldChar w:fldCharType="begin"/>
            </w:r>
            <w:r w:rsidR="00125BE2" w:rsidRPr="00E32C1E">
              <w:rPr>
                <w:rFonts w:ascii="Trebuchet MS" w:hAnsi="Trebuchet MS" w:cs="Arial"/>
                <w:sz w:val="20"/>
                <w:szCs w:val="20"/>
              </w:rPr>
              <w:instrText xml:space="preserve"> REF _Ref59538248 \r \h </w:instrText>
            </w:r>
            <w:r w:rsidR="00C84653" w:rsidRPr="00E32C1E">
              <w:rPr>
                <w:rFonts w:ascii="Trebuchet MS" w:hAnsi="Trebuchet MS" w:cs="Arial"/>
                <w:sz w:val="20"/>
                <w:szCs w:val="20"/>
              </w:rPr>
              <w:instrText xml:space="preserve"> \* MERGEFORMAT </w:instrText>
            </w:r>
            <w:r w:rsidR="00125BE2" w:rsidRPr="00E32C1E">
              <w:rPr>
                <w:rFonts w:ascii="Trebuchet MS" w:hAnsi="Trebuchet MS" w:cs="Arial"/>
                <w:sz w:val="20"/>
                <w:szCs w:val="20"/>
              </w:rPr>
            </w:r>
            <w:r w:rsidR="00125BE2" w:rsidRPr="00E32C1E">
              <w:rPr>
                <w:rFonts w:ascii="Trebuchet MS" w:hAnsi="Trebuchet MS" w:cs="Arial"/>
                <w:sz w:val="20"/>
                <w:szCs w:val="20"/>
              </w:rPr>
              <w:fldChar w:fldCharType="separate"/>
            </w:r>
            <w:r w:rsidR="004A4EB5">
              <w:rPr>
                <w:rFonts w:ascii="Trebuchet MS" w:hAnsi="Trebuchet MS" w:cs="Arial"/>
                <w:sz w:val="20"/>
                <w:szCs w:val="20"/>
              </w:rPr>
              <w:t>7.1</w:t>
            </w:r>
            <w:r w:rsidR="00125BE2" w:rsidRPr="00E32C1E">
              <w:rPr>
                <w:rFonts w:ascii="Trebuchet MS" w:hAnsi="Trebuchet MS" w:cs="Arial"/>
                <w:sz w:val="20"/>
                <w:szCs w:val="20"/>
              </w:rPr>
              <w:fldChar w:fldCharType="end"/>
            </w:r>
          </w:p>
        </w:tc>
        <w:tc>
          <w:tcPr>
            <w:tcW w:w="3260" w:type="dxa"/>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4</w:t>
            </w:r>
          </w:p>
        </w:tc>
      </w:tr>
      <w:tr w:rsidR="005F1CB6" w:rsidRPr="00E32C1E" w:rsidTr="00C84653">
        <w:trPr>
          <w:trHeight w:val="464"/>
        </w:trPr>
        <w:tc>
          <w:tcPr>
            <w:tcW w:w="307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Variations des prix</w:t>
            </w:r>
          </w:p>
        </w:tc>
        <w:tc>
          <w:tcPr>
            <w:tcW w:w="3379"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_Ref77755974 \r \h </w:instrText>
            </w:r>
            <w:r>
              <w:rPr>
                <w:rFonts w:ascii="Trebuchet MS" w:hAnsi="Trebuchet MS" w:cs="Arial"/>
                <w:sz w:val="20"/>
                <w:szCs w:val="20"/>
              </w:rPr>
            </w:r>
            <w:r>
              <w:rPr>
                <w:rFonts w:ascii="Trebuchet MS" w:hAnsi="Trebuchet MS" w:cs="Arial"/>
                <w:sz w:val="20"/>
                <w:szCs w:val="20"/>
              </w:rPr>
              <w:fldChar w:fldCharType="separate"/>
            </w:r>
            <w:r w:rsidR="004A4EB5">
              <w:rPr>
                <w:rFonts w:ascii="Trebuchet MS" w:hAnsi="Trebuchet MS" w:cs="Arial"/>
                <w:sz w:val="20"/>
                <w:szCs w:val="20"/>
              </w:rPr>
              <w:t>8.4</w:t>
            </w:r>
            <w:r>
              <w:rPr>
                <w:rFonts w:ascii="Trebuchet MS" w:hAnsi="Trebuchet MS" w:cs="Arial"/>
                <w:sz w:val="20"/>
                <w:szCs w:val="20"/>
              </w:rPr>
              <w:fldChar w:fldCharType="end"/>
            </w:r>
          </w:p>
        </w:tc>
        <w:tc>
          <w:tcPr>
            <w:tcW w:w="3260" w:type="dxa"/>
            <w:vAlign w:val="center"/>
          </w:tcPr>
          <w:p w:rsidR="005F1CB6" w:rsidRPr="00E32C1E" w:rsidRDefault="004C166B" w:rsidP="00125BE2">
            <w:pPr>
              <w:tabs>
                <w:tab w:val="left" w:pos="5529"/>
              </w:tabs>
              <w:rPr>
                <w:rFonts w:ascii="Trebuchet MS" w:hAnsi="Trebuchet MS" w:cs="Arial"/>
                <w:sz w:val="20"/>
                <w:szCs w:val="20"/>
              </w:rPr>
            </w:pPr>
            <w:r>
              <w:rPr>
                <w:rFonts w:ascii="Trebuchet MS" w:hAnsi="Trebuchet MS" w:cs="Arial"/>
                <w:sz w:val="20"/>
                <w:szCs w:val="20"/>
              </w:rPr>
              <w:t>Article</w:t>
            </w:r>
            <w:r w:rsidR="005F1CB6">
              <w:rPr>
                <w:rFonts w:ascii="Trebuchet MS" w:hAnsi="Trebuchet MS" w:cs="Arial"/>
                <w:sz w:val="20"/>
                <w:szCs w:val="20"/>
              </w:rPr>
              <w:t xml:space="preserve"> 10.2.4 (prix révisables)</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_Ref59538262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4A4EB5">
              <w:rPr>
                <w:rFonts w:ascii="Trebuchet MS" w:hAnsi="Trebuchet MS" w:cs="Arial"/>
                <w:sz w:val="20"/>
                <w:szCs w:val="20"/>
              </w:rPr>
              <w:t>Article 20 -</w:t>
            </w:r>
            <w:r w:rsidRPr="00E32C1E">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14</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_Ref59538285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4A4EB5">
              <w:rPr>
                <w:rFonts w:ascii="Trebuchet MS" w:hAnsi="Trebuchet MS" w:cs="Arial"/>
                <w:sz w:val="20"/>
                <w:szCs w:val="20"/>
              </w:rPr>
              <w:t>Article 18 -</w:t>
            </w:r>
            <w:r w:rsidRPr="00E32C1E">
              <w:rPr>
                <w:rFonts w:ascii="Trebuchet MS" w:hAnsi="Trebuchet MS" w:cs="Arial"/>
                <w:sz w:val="20"/>
                <w:szCs w:val="20"/>
              </w:rPr>
              <w:fldChar w:fldCharType="end"/>
            </w:r>
            <w:r w:rsidRPr="00E32C1E">
              <w:rPr>
                <w:rFonts w:ascii="Trebuchet MS" w:hAnsi="Trebuchet MS" w:cs="Arial"/>
                <w:sz w:val="20"/>
                <w:szCs w:val="20"/>
              </w:rPr>
              <w:t xml:space="preserve"> </w:t>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sz w:val="20"/>
                <w:szCs w:val="20"/>
              </w:rPr>
            </w:pPr>
            <w:r>
              <w:rPr>
                <w:rFonts w:ascii="Trebuchet MS" w:hAnsi="Trebuchet MS" w:cs="Arial"/>
                <w:sz w:val="20"/>
                <w:szCs w:val="20"/>
              </w:rPr>
              <w:t>Article 33</w:t>
            </w:r>
          </w:p>
        </w:tc>
      </w:tr>
      <w:tr w:rsidR="00652EE0" w:rsidRPr="00E32C1E" w:rsidTr="00C84653">
        <w:trPr>
          <w:trHeight w:val="465"/>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B01BA4" w:rsidP="00145C1C">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45C1C">
              <w:rPr>
                <w:rFonts w:ascii="Trebuchet MS" w:hAnsi="Trebuchet MS" w:cs="Arial"/>
                <w:sz w:val="20"/>
                <w:szCs w:val="20"/>
              </w:rPr>
              <w:fldChar w:fldCharType="begin"/>
            </w:r>
            <w:r w:rsidR="00145C1C">
              <w:rPr>
                <w:rFonts w:ascii="Trebuchet MS" w:hAnsi="Trebuchet MS" w:cs="Arial"/>
                <w:sz w:val="20"/>
                <w:szCs w:val="20"/>
              </w:rPr>
              <w:instrText xml:space="preserve"> REF _Ref63774147 \r \h </w:instrText>
            </w:r>
            <w:r w:rsidR="00145C1C">
              <w:rPr>
                <w:rFonts w:ascii="Trebuchet MS" w:hAnsi="Trebuchet MS" w:cs="Arial"/>
                <w:sz w:val="20"/>
                <w:szCs w:val="20"/>
              </w:rPr>
            </w:r>
            <w:r w:rsidR="00145C1C">
              <w:rPr>
                <w:rFonts w:ascii="Trebuchet MS" w:hAnsi="Trebuchet MS" w:cs="Arial"/>
                <w:sz w:val="20"/>
                <w:szCs w:val="20"/>
              </w:rPr>
              <w:fldChar w:fldCharType="separate"/>
            </w:r>
            <w:r w:rsidR="004A4EB5">
              <w:rPr>
                <w:rFonts w:ascii="Trebuchet MS" w:hAnsi="Trebuchet MS" w:cs="Arial"/>
                <w:sz w:val="20"/>
                <w:szCs w:val="20"/>
              </w:rPr>
              <w:t>21.3</w:t>
            </w:r>
            <w:r w:rsidR="00145C1C">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b/>
                <w:sz w:val="20"/>
                <w:szCs w:val="20"/>
              </w:rPr>
            </w:pPr>
            <w:r>
              <w:rPr>
                <w:rFonts w:ascii="Trebuchet MS" w:hAnsi="Trebuchet MS" w:cs="Arial"/>
                <w:sz w:val="20"/>
                <w:szCs w:val="20"/>
              </w:rPr>
              <w:t>Article 42</w:t>
            </w:r>
          </w:p>
        </w:tc>
      </w:tr>
    </w:tbl>
    <w:p w:rsidR="000769CD" w:rsidRPr="00E32C1E" w:rsidRDefault="000769CD" w:rsidP="00652EE0">
      <w:pPr>
        <w:jc w:val="both"/>
        <w:rPr>
          <w:rFonts w:ascii="Trebuchet MS" w:hAnsi="Trebuchet MS" w:cs="Calibri"/>
        </w:rPr>
      </w:pPr>
    </w:p>
    <w:sectPr w:rsidR="000769CD" w:rsidRPr="00E32C1E" w:rsidSect="00F172A2">
      <w:headerReference w:type="default" r:id="rId14"/>
      <w:footerReference w:type="default" r:id="rId15"/>
      <w:footerReference w:type="first" r:id="rId16"/>
      <w:pgSz w:w="11907" w:h="16840"/>
      <w:pgMar w:top="1417" w:right="1417" w:bottom="1417" w:left="1417" w:header="851" w:footer="40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958" w:rsidRDefault="00D25958">
      <w:r>
        <w:separator/>
      </w:r>
    </w:p>
  </w:endnote>
  <w:endnote w:type="continuationSeparator" w:id="0">
    <w:p w:rsidR="00D25958" w:rsidRDefault="00D25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958" w:rsidRPr="00B12FD9" w:rsidRDefault="00D25958">
    <w:pPr>
      <w:pStyle w:val="Pieddepage"/>
      <w:rPr>
        <w:rStyle w:val="Numrodepage"/>
        <w:rFonts w:ascii="Arial" w:hAnsi="Arial" w:cs="Arial"/>
        <w:sz w:val="16"/>
        <w:szCs w:val="16"/>
      </w:rPr>
    </w:pPr>
    <w:r>
      <w:rPr>
        <w:rStyle w:val="Numrodepage"/>
        <w:rFonts w:asciiTheme="minorHAnsi" w:hAnsiTheme="minorHAnsi" w:cstheme="minorHAnsi"/>
      </w:rPr>
      <w:t xml:space="preserve">CCAP - </w:t>
    </w:r>
    <w:r w:rsidRPr="00306A10">
      <w:rPr>
        <w:rStyle w:val="Numrodepage"/>
        <w:rFonts w:asciiTheme="minorHAnsi" w:hAnsiTheme="minorHAnsi" w:cstheme="minorHAnsi"/>
      </w:rPr>
      <w:t>DAG2025AO11BOITESAIGUILLES</w:t>
    </w:r>
    <w:r>
      <w:rPr>
        <w:rStyle w:val="Numrodepage"/>
      </w:rPr>
      <w:tab/>
    </w:r>
    <w:r w:rsidRPr="00B12FD9">
      <w:rPr>
        <w:rStyle w:val="Numrodepage"/>
        <w:snapToGrid w:val="0"/>
        <w:sz w:val="16"/>
        <w:szCs w:val="16"/>
      </w:rPr>
      <w:t xml:space="preserve">Page </w:t>
    </w:r>
    <w:r w:rsidRPr="00B12FD9">
      <w:rPr>
        <w:rStyle w:val="Numrodepage"/>
        <w:snapToGrid w:val="0"/>
        <w:sz w:val="16"/>
        <w:szCs w:val="16"/>
      </w:rPr>
      <w:fldChar w:fldCharType="begin"/>
    </w:r>
    <w:r w:rsidRPr="00B12FD9">
      <w:rPr>
        <w:rStyle w:val="Numrodepage"/>
        <w:snapToGrid w:val="0"/>
        <w:sz w:val="16"/>
        <w:szCs w:val="16"/>
      </w:rPr>
      <w:instrText xml:space="preserve"> PAGE </w:instrText>
    </w:r>
    <w:r w:rsidRPr="00B12FD9">
      <w:rPr>
        <w:rStyle w:val="Numrodepage"/>
        <w:snapToGrid w:val="0"/>
        <w:sz w:val="16"/>
        <w:szCs w:val="16"/>
      </w:rPr>
      <w:fldChar w:fldCharType="separate"/>
    </w:r>
    <w:r w:rsidR="006B07D2">
      <w:rPr>
        <w:rStyle w:val="Numrodepage"/>
        <w:noProof/>
        <w:snapToGrid w:val="0"/>
        <w:sz w:val="16"/>
        <w:szCs w:val="16"/>
      </w:rPr>
      <w:t>26</w:t>
    </w:r>
    <w:r w:rsidRPr="00B12FD9">
      <w:rPr>
        <w:rStyle w:val="Numrodepage"/>
        <w:snapToGrid w:val="0"/>
        <w:sz w:val="16"/>
        <w:szCs w:val="16"/>
      </w:rPr>
      <w:fldChar w:fldCharType="end"/>
    </w:r>
    <w:r w:rsidRPr="00B12FD9">
      <w:rPr>
        <w:rStyle w:val="Numrodepage"/>
        <w:snapToGrid w:val="0"/>
        <w:sz w:val="16"/>
        <w:szCs w:val="16"/>
      </w:rPr>
      <w:t xml:space="preserve"> sur </w:t>
    </w:r>
    <w:r w:rsidRPr="00B12FD9">
      <w:rPr>
        <w:rStyle w:val="Numrodepage"/>
        <w:snapToGrid w:val="0"/>
        <w:sz w:val="16"/>
        <w:szCs w:val="16"/>
      </w:rPr>
      <w:fldChar w:fldCharType="begin"/>
    </w:r>
    <w:r w:rsidRPr="00B12FD9">
      <w:rPr>
        <w:rStyle w:val="Numrodepage"/>
        <w:snapToGrid w:val="0"/>
        <w:sz w:val="16"/>
        <w:szCs w:val="16"/>
      </w:rPr>
      <w:instrText xml:space="preserve"> NUMPAGES </w:instrText>
    </w:r>
    <w:r w:rsidRPr="00B12FD9">
      <w:rPr>
        <w:rStyle w:val="Numrodepage"/>
        <w:snapToGrid w:val="0"/>
        <w:sz w:val="16"/>
        <w:szCs w:val="16"/>
      </w:rPr>
      <w:fldChar w:fldCharType="separate"/>
    </w:r>
    <w:r w:rsidR="006B07D2">
      <w:rPr>
        <w:rStyle w:val="Numrodepage"/>
        <w:noProof/>
        <w:snapToGrid w:val="0"/>
        <w:sz w:val="16"/>
        <w:szCs w:val="16"/>
      </w:rPr>
      <w:t>26</w:t>
    </w:r>
    <w:r w:rsidRPr="00B12FD9">
      <w:rPr>
        <w:rStyle w:val="Numrodepage"/>
        <w:snapToGrid w:val="0"/>
        <w:sz w:val="16"/>
        <w:szCs w:val="16"/>
      </w:rPr>
      <w:fldChar w:fldCharType="end"/>
    </w:r>
    <w:r w:rsidRPr="00B12FD9">
      <w:rPr>
        <w:rStyle w:val="Numrodepage"/>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958" w:rsidRPr="00733D02" w:rsidRDefault="00D25958">
    <w:pPr>
      <w:pStyle w:val="Pieddepage"/>
      <w:rPr>
        <w:rFonts w:ascii="Trebuchet MS" w:hAnsi="Trebuchet MS" w:cs="Arial"/>
        <w:sz w:val="18"/>
        <w:szCs w:val="18"/>
      </w:rPr>
    </w:pPr>
    <w:r w:rsidRPr="00733D02">
      <w:rPr>
        <w:rStyle w:val="Numrodepage"/>
        <w:rFonts w:ascii="Trebuchet MS" w:hAnsi="Trebuchet MS"/>
        <w:sz w:val="16"/>
        <w:szCs w:val="16"/>
      </w:rPr>
      <w:t xml:space="preserve">Version </w:t>
    </w:r>
    <w:r>
      <w:rPr>
        <w:rStyle w:val="Numrodepage"/>
        <w:rFonts w:ascii="Trebuchet MS" w:hAnsi="Trebuchet MS"/>
        <w:sz w:val="16"/>
        <w:szCs w:val="16"/>
      </w:rPr>
      <w:t>octobre 2025</w:t>
    </w:r>
    <w:r w:rsidRPr="00733D02">
      <w:rPr>
        <w:rStyle w:val="Numrodepage"/>
        <w:rFonts w:ascii="Trebuchet MS" w:hAnsi="Trebuchet MS"/>
        <w:sz w:val="16"/>
        <w:szCs w:val="16"/>
      </w:rPr>
      <w:t xml:space="preserve"> – CJC GHT49</w:t>
    </w:r>
    <w:r w:rsidRPr="00733D02">
      <w:rPr>
        <w:rStyle w:val="Numrodepage"/>
        <w:rFonts w:ascii="Trebuchet MS" w:hAnsi="Trebuchet MS"/>
      </w:rPr>
      <w:tab/>
    </w:r>
    <w:r w:rsidRPr="003646DD">
      <w:rPr>
        <w:rStyle w:val="Numrodepage"/>
        <w:rFonts w:ascii="Trebuchet MS" w:hAnsi="Trebuchet MS"/>
        <w:snapToGrid w:val="0"/>
        <w:sz w:val="20"/>
      </w:rPr>
      <w:t xml:space="preserve">Page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PAGE </w:instrText>
    </w:r>
    <w:r w:rsidRPr="003646DD">
      <w:rPr>
        <w:rStyle w:val="Numrodepage"/>
        <w:rFonts w:ascii="Trebuchet MS" w:hAnsi="Trebuchet MS"/>
        <w:snapToGrid w:val="0"/>
        <w:sz w:val="20"/>
      </w:rPr>
      <w:fldChar w:fldCharType="separate"/>
    </w:r>
    <w:r w:rsidR="006B07D2">
      <w:rPr>
        <w:rStyle w:val="Numrodepage"/>
        <w:rFonts w:ascii="Trebuchet MS" w:hAnsi="Trebuchet MS"/>
        <w:noProof/>
        <w:snapToGrid w:val="0"/>
        <w:sz w:val="20"/>
      </w:rPr>
      <w:t>1</w:t>
    </w:r>
    <w:r w:rsidRPr="003646DD">
      <w:rPr>
        <w:rStyle w:val="Numrodepage"/>
        <w:rFonts w:ascii="Trebuchet MS" w:hAnsi="Trebuchet MS"/>
        <w:snapToGrid w:val="0"/>
        <w:sz w:val="20"/>
      </w:rPr>
      <w:fldChar w:fldCharType="end"/>
    </w:r>
    <w:r w:rsidRPr="003646DD">
      <w:rPr>
        <w:rStyle w:val="Numrodepage"/>
        <w:rFonts w:ascii="Trebuchet MS" w:hAnsi="Trebuchet MS"/>
        <w:snapToGrid w:val="0"/>
        <w:sz w:val="20"/>
      </w:rPr>
      <w:t xml:space="preserve"> sur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NUMPAGES </w:instrText>
    </w:r>
    <w:r w:rsidRPr="003646DD">
      <w:rPr>
        <w:rStyle w:val="Numrodepage"/>
        <w:rFonts w:ascii="Trebuchet MS" w:hAnsi="Trebuchet MS"/>
        <w:snapToGrid w:val="0"/>
        <w:sz w:val="20"/>
      </w:rPr>
      <w:fldChar w:fldCharType="separate"/>
    </w:r>
    <w:r w:rsidR="006B07D2">
      <w:rPr>
        <w:rStyle w:val="Numrodepage"/>
        <w:rFonts w:ascii="Trebuchet MS" w:hAnsi="Trebuchet MS"/>
        <w:noProof/>
        <w:snapToGrid w:val="0"/>
        <w:sz w:val="20"/>
      </w:rPr>
      <w:t>26</w:t>
    </w:r>
    <w:r w:rsidRPr="003646DD">
      <w:rPr>
        <w:rStyle w:val="Numrodepage"/>
        <w:rFonts w:ascii="Trebuchet MS" w:hAnsi="Trebuchet MS"/>
        <w:snapToGrid w:val="0"/>
        <w:sz w:val="20"/>
      </w:rPr>
      <w:fldChar w:fldCharType="end"/>
    </w:r>
    <w:r w:rsidRPr="00733D02">
      <w:rPr>
        <w:rStyle w:val="Numrodepage"/>
        <w:rFonts w:ascii="Trebuchet MS" w:hAnsi="Trebuchet M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958" w:rsidRDefault="00D25958">
      <w:r>
        <w:separator/>
      </w:r>
    </w:p>
  </w:footnote>
  <w:footnote w:type="continuationSeparator" w:id="0">
    <w:p w:rsidR="00D25958" w:rsidRDefault="00D259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958" w:rsidRPr="00733D02" w:rsidRDefault="00D25958" w:rsidP="00040C3D">
    <w:pPr>
      <w:pStyle w:val="En-tte"/>
      <w:jc w:val="center"/>
      <w:rPr>
        <w:rFonts w:ascii="Trebuchet MS" w:hAnsi="Trebuchet MS"/>
        <w:b/>
        <w:caps/>
        <w:noProof/>
        <w:color w:val="000000"/>
        <w:sz w:val="16"/>
        <w:szCs w:val="16"/>
      </w:rPr>
    </w:pPr>
    <w:r>
      <w:rPr>
        <w:rFonts w:ascii="Trebuchet MS" w:hAnsi="Trebuchet MS"/>
        <w:b/>
        <w:caps/>
        <w:noProof/>
        <w:color w:val="000000"/>
        <w:sz w:val="16"/>
        <w:szCs w:val="16"/>
      </w:rPr>
      <w:t>ccap fourniture de</w:t>
    </w:r>
    <w:r w:rsidRPr="00733D02">
      <w:rPr>
        <w:rFonts w:ascii="Trebuchet MS" w:hAnsi="Trebuchet MS"/>
        <w:b/>
        <w:caps/>
        <w:noProof/>
        <w:color w:val="000000"/>
        <w:sz w:val="16"/>
        <w:szCs w:val="16"/>
      </w:rPr>
      <w:t xml:space="preserve"> </w:t>
    </w:r>
    <w:r>
      <w:rPr>
        <w:rFonts w:ascii="Trebuchet MS" w:hAnsi="Trebuchet MS"/>
        <w:b/>
        <w:caps/>
        <w:noProof/>
        <w:color w:val="000000"/>
        <w:sz w:val="16"/>
        <w:szCs w:val="16"/>
      </w:rPr>
      <w:t>BOITES DE COMPTAGE STERILES POUR AIGUILLES ET LAMES POUR LE</w:t>
    </w:r>
    <w:r w:rsidRPr="00733D02">
      <w:rPr>
        <w:rFonts w:ascii="Trebuchet MS" w:hAnsi="Trebuchet MS"/>
        <w:b/>
        <w:caps/>
        <w:noProof/>
        <w:color w:val="000000"/>
        <w:sz w:val="16"/>
        <w:szCs w:val="16"/>
      </w:rPr>
      <w:t>S ETABLISSEMENTS DU GHT 49</w:t>
    </w:r>
  </w:p>
  <w:p w:rsidR="00D25958" w:rsidRDefault="00D2595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A7"/>
      </v:shape>
    </w:pict>
  </w:numPicBullet>
  <w:abstractNum w:abstractNumId="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D1F2196"/>
    <w:multiLevelType w:val="hybridMultilevel"/>
    <w:tmpl w:val="7F3E09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7E55D9E"/>
    <w:multiLevelType w:val="hybridMultilevel"/>
    <w:tmpl w:val="8B3E6A36"/>
    <w:lvl w:ilvl="0" w:tplc="7424280A">
      <w:start w:val="1"/>
      <w:numFmt w:val="bullet"/>
      <w:lvlText w:val="-"/>
      <w:lvlJc w:val="left"/>
      <w:pPr>
        <w:ind w:left="1854" w:hanging="360"/>
      </w:pPr>
      <w:rPr>
        <w:rFonts w:ascii="Arial Narrow" w:hAnsi="Arial Narrow"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5">
    <w:nsid w:val="19051505"/>
    <w:multiLevelType w:val="hybridMultilevel"/>
    <w:tmpl w:val="363E62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C8F543A"/>
    <w:multiLevelType w:val="multilevel"/>
    <w:tmpl w:val="425056AA"/>
    <w:lvl w:ilvl="0">
      <w:numFmt w:val="decimal"/>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Article %2 - "/>
      <w:lvlJc w:val="left"/>
      <w:pPr>
        <w:ind w:left="576" w:hanging="576"/>
      </w:pPr>
      <w:rPr>
        <w:rFonts w:hint="default"/>
        <w:b/>
        <w:bCs w:val="0"/>
        <w:i w:val="0"/>
        <w:iCs w:val="0"/>
        <w:caps w:val="0"/>
        <w:smallCaps w:val="0"/>
        <w:strike w:val="0"/>
        <w:dstrike w:val="0"/>
        <w:noProof w:val="0"/>
        <w:vanish w:val="0"/>
        <w:color w:val="00000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ind w:left="864"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1DCC63F8"/>
    <w:multiLevelType w:val="hybridMultilevel"/>
    <w:tmpl w:val="D908AC6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C1460C76">
      <w:start w:val="1"/>
      <w:numFmt w:val="bullet"/>
      <w:lvlText w:val="‐"/>
      <w:lvlJc w:val="left"/>
      <w:pPr>
        <w:ind w:left="2160" w:hanging="360"/>
      </w:pPr>
      <w:rPr>
        <w:rFonts w:ascii="Trebuchet MS" w:hAnsi="Trebuchet M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55F663B"/>
    <w:multiLevelType w:val="hybridMultilevel"/>
    <w:tmpl w:val="78025468"/>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BFF13BF"/>
    <w:multiLevelType w:val="hybridMultilevel"/>
    <w:tmpl w:val="64A8F41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F615554"/>
    <w:multiLevelType w:val="hybridMultilevel"/>
    <w:tmpl w:val="8A345210"/>
    <w:lvl w:ilvl="0" w:tplc="7424280A">
      <w:start w:val="1"/>
      <w:numFmt w:val="bullet"/>
      <w:lvlText w:val="-"/>
      <w:lvlJc w:val="left"/>
      <w:pPr>
        <w:ind w:left="360" w:hanging="360"/>
      </w:pPr>
      <w:rPr>
        <w:rFonts w:ascii="Arial Narrow" w:hAnsi="Arial Narrow" w:hint="default"/>
      </w:rPr>
    </w:lvl>
    <w:lvl w:ilvl="1" w:tplc="7F24F1D8">
      <w:numFmt w:val="bullet"/>
      <w:lvlText w:val="•"/>
      <w:lvlJc w:val="left"/>
      <w:pPr>
        <w:ind w:left="1080" w:hanging="360"/>
      </w:pPr>
      <w:rPr>
        <w:rFonts w:ascii="Trebuchet MS" w:eastAsiaTheme="minorHAnsi" w:hAnsi="Trebuchet MS"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2F7B3ACF"/>
    <w:multiLevelType w:val="hybridMultilevel"/>
    <w:tmpl w:val="CC2A046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0195AFC"/>
    <w:multiLevelType w:val="hybridMultilevel"/>
    <w:tmpl w:val="9B0EF88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1F40F3D"/>
    <w:multiLevelType w:val="hybridMultilevel"/>
    <w:tmpl w:val="9DEE42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6871955"/>
    <w:multiLevelType w:val="hybridMultilevel"/>
    <w:tmpl w:val="AFA253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6D84169"/>
    <w:multiLevelType w:val="hybridMultilevel"/>
    <w:tmpl w:val="17047684"/>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F985E71"/>
    <w:multiLevelType w:val="hybridMultilevel"/>
    <w:tmpl w:val="DCF2AA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E14EF540">
      <w:start w:val="2"/>
      <w:numFmt w:val="bullet"/>
      <w:lvlText w:val="-"/>
      <w:lvlJc w:val="left"/>
      <w:pPr>
        <w:ind w:left="2160" w:hanging="360"/>
      </w:pPr>
      <w:rPr>
        <w:rFonts w:ascii="Arial" w:eastAsia="Times New Roman" w:hAnsi="Arial"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nsid w:val="43E61A13"/>
    <w:multiLevelType w:val="hybridMultilevel"/>
    <w:tmpl w:val="F18640A0"/>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6CD7088"/>
    <w:multiLevelType w:val="singleLevel"/>
    <w:tmpl w:val="FFFFFFFF"/>
    <w:lvl w:ilvl="0">
      <w:numFmt w:val="decimal"/>
      <w:lvlText w:val="*"/>
      <w:lvlJc w:val="left"/>
    </w:lvl>
  </w:abstractNum>
  <w:abstractNum w:abstractNumId="26">
    <w:nsid w:val="4D5F7208"/>
    <w:multiLevelType w:val="hybridMultilevel"/>
    <w:tmpl w:val="FD4A8FAE"/>
    <w:lvl w:ilvl="0" w:tplc="8D78AA9E">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EFE1BBF"/>
    <w:multiLevelType w:val="multilevel"/>
    <w:tmpl w:val="0ADC1CA2"/>
    <w:lvl w:ilvl="0">
      <w:start w:val="1"/>
      <w:numFmt w:val="decimal"/>
      <w:pStyle w:val="Titre1"/>
      <w:lvlText w:val="Article %1 -"/>
      <w:lvlJc w:val="left"/>
      <w:pPr>
        <w:ind w:left="113" w:hanging="113"/>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8">
    <w:nsid w:val="4FA834A1"/>
    <w:multiLevelType w:val="hybridMultilevel"/>
    <w:tmpl w:val="644AF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2AE275E"/>
    <w:multiLevelType w:val="hybridMultilevel"/>
    <w:tmpl w:val="150CB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580E56C8"/>
    <w:multiLevelType w:val="hybridMultilevel"/>
    <w:tmpl w:val="0F603B6A"/>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8FE1844"/>
    <w:multiLevelType w:val="hybridMultilevel"/>
    <w:tmpl w:val="3C980B76"/>
    <w:lvl w:ilvl="0" w:tplc="96BAEFD0">
      <w:start w:val="1"/>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FEC4C5A"/>
    <w:multiLevelType w:val="hybridMultilevel"/>
    <w:tmpl w:val="B1AC97C8"/>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26"/>
  </w:num>
  <w:num w:numId="3">
    <w:abstractNumId w:val="27"/>
  </w:num>
  <w:num w:numId="4">
    <w:abstractNumId w:val="11"/>
  </w:num>
  <w:num w:numId="5">
    <w:abstractNumId w:val="28"/>
  </w:num>
  <w:num w:numId="6">
    <w:abstractNumId w:val="2"/>
  </w:num>
  <w:num w:numId="7">
    <w:abstractNumId w:val="34"/>
  </w:num>
  <w:num w:numId="8">
    <w:abstractNumId w:val="35"/>
  </w:num>
  <w:num w:numId="9">
    <w:abstractNumId w:val="22"/>
  </w:num>
  <w:num w:numId="10">
    <w:abstractNumId w:val="14"/>
  </w:num>
  <w:num w:numId="11">
    <w:abstractNumId w:val="21"/>
  </w:num>
  <w:num w:numId="12">
    <w:abstractNumId w:val="30"/>
  </w:num>
  <w:num w:numId="1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15"/>
  </w:num>
  <w:num w:numId="15">
    <w:abstractNumId w:val="12"/>
  </w:num>
  <w:num w:numId="16">
    <w:abstractNumId w:val="29"/>
  </w:num>
  <w:num w:numId="17">
    <w:abstractNumId w:val="9"/>
  </w:num>
  <w:num w:numId="18">
    <w:abstractNumId w:val="8"/>
  </w:num>
  <w:num w:numId="19">
    <w:abstractNumId w:val="33"/>
  </w:num>
  <w:num w:numId="20">
    <w:abstractNumId w:val="0"/>
  </w:num>
  <w:num w:numId="21">
    <w:abstractNumId w:val="13"/>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4"/>
  </w:num>
  <w:num w:numId="25">
    <w:abstractNumId w:val="24"/>
  </w:num>
  <w:num w:numId="26">
    <w:abstractNumId w:val="32"/>
  </w:num>
  <w:num w:numId="27">
    <w:abstractNumId w:val="7"/>
  </w:num>
  <w:num w:numId="28">
    <w:abstractNumId w:val="5"/>
  </w:num>
  <w:num w:numId="29">
    <w:abstractNumId w:val="3"/>
  </w:num>
  <w:num w:numId="30">
    <w:abstractNumId w:val="31"/>
  </w:num>
  <w:num w:numId="31">
    <w:abstractNumId w:val="6"/>
  </w:num>
  <w:num w:numId="3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16"/>
  </w:num>
  <w:num w:numId="35">
    <w:abstractNumId w:val="20"/>
  </w:num>
  <w:num w:numId="36">
    <w:abstractNumId w:val="19"/>
  </w:num>
  <w:num w:numId="37">
    <w:abstractNumId w:val="10"/>
  </w:num>
  <w:num w:numId="38">
    <w:abstractNumId w:val="18"/>
  </w:num>
  <w:num w:numId="39">
    <w:abstractNumId w:val="17"/>
  </w:num>
  <w:num w:numId="40">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DFB/Ajz4IJaIbKgHdm9xUsZSRF4=" w:salt="aP3YA7E9276arS0eScWpF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5F"/>
    <w:rsid w:val="000050B5"/>
    <w:rsid w:val="000056A9"/>
    <w:rsid w:val="000125FA"/>
    <w:rsid w:val="00017E60"/>
    <w:rsid w:val="00021F8C"/>
    <w:rsid w:val="000330B6"/>
    <w:rsid w:val="0003440E"/>
    <w:rsid w:val="000348DF"/>
    <w:rsid w:val="00035063"/>
    <w:rsid w:val="00036295"/>
    <w:rsid w:val="00040C3D"/>
    <w:rsid w:val="000420C3"/>
    <w:rsid w:val="000438D4"/>
    <w:rsid w:val="00045130"/>
    <w:rsid w:val="00052D28"/>
    <w:rsid w:val="0005364C"/>
    <w:rsid w:val="00053D4A"/>
    <w:rsid w:val="00053E21"/>
    <w:rsid w:val="00056113"/>
    <w:rsid w:val="0006428D"/>
    <w:rsid w:val="000661E5"/>
    <w:rsid w:val="00066CDC"/>
    <w:rsid w:val="00070B7A"/>
    <w:rsid w:val="000769CD"/>
    <w:rsid w:val="00076FF2"/>
    <w:rsid w:val="0007713D"/>
    <w:rsid w:val="000829F0"/>
    <w:rsid w:val="00085907"/>
    <w:rsid w:val="00096660"/>
    <w:rsid w:val="000A5441"/>
    <w:rsid w:val="000A6BCE"/>
    <w:rsid w:val="000B1BA2"/>
    <w:rsid w:val="000B2C8C"/>
    <w:rsid w:val="000B33F6"/>
    <w:rsid w:val="000B5F43"/>
    <w:rsid w:val="000C029F"/>
    <w:rsid w:val="000C176C"/>
    <w:rsid w:val="000C3729"/>
    <w:rsid w:val="000C39E0"/>
    <w:rsid w:val="000C4761"/>
    <w:rsid w:val="000D01D1"/>
    <w:rsid w:val="000D06FD"/>
    <w:rsid w:val="000E1EF9"/>
    <w:rsid w:val="000E37F2"/>
    <w:rsid w:val="000E690F"/>
    <w:rsid w:val="000F0C53"/>
    <w:rsid w:val="000F2030"/>
    <w:rsid w:val="000F2971"/>
    <w:rsid w:val="000F4516"/>
    <w:rsid w:val="000F58C0"/>
    <w:rsid w:val="000F66FB"/>
    <w:rsid w:val="00100335"/>
    <w:rsid w:val="00101392"/>
    <w:rsid w:val="00103B28"/>
    <w:rsid w:val="00104E1E"/>
    <w:rsid w:val="001057D6"/>
    <w:rsid w:val="00115055"/>
    <w:rsid w:val="00123FB9"/>
    <w:rsid w:val="00125232"/>
    <w:rsid w:val="00125BE2"/>
    <w:rsid w:val="00130630"/>
    <w:rsid w:val="00131450"/>
    <w:rsid w:val="001315AD"/>
    <w:rsid w:val="001333E5"/>
    <w:rsid w:val="001344EC"/>
    <w:rsid w:val="0013670F"/>
    <w:rsid w:val="00136EE6"/>
    <w:rsid w:val="00137710"/>
    <w:rsid w:val="001412CE"/>
    <w:rsid w:val="001451C6"/>
    <w:rsid w:val="00145C1C"/>
    <w:rsid w:val="001473DB"/>
    <w:rsid w:val="0015020B"/>
    <w:rsid w:val="00152DA7"/>
    <w:rsid w:val="00164E8F"/>
    <w:rsid w:val="00165D42"/>
    <w:rsid w:val="00166DC1"/>
    <w:rsid w:val="00167BB9"/>
    <w:rsid w:val="00180614"/>
    <w:rsid w:val="00182562"/>
    <w:rsid w:val="00183456"/>
    <w:rsid w:val="00183A30"/>
    <w:rsid w:val="00185ED0"/>
    <w:rsid w:val="00186CE9"/>
    <w:rsid w:val="00192F24"/>
    <w:rsid w:val="00193FFF"/>
    <w:rsid w:val="00195896"/>
    <w:rsid w:val="001A04F3"/>
    <w:rsid w:val="001A5636"/>
    <w:rsid w:val="001B0F6B"/>
    <w:rsid w:val="001B1E90"/>
    <w:rsid w:val="001B74E4"/>
    <w:rsid w:val="001C0D9E"/>
    <w:rsid w:val="001C0E42"/>
    <w:rsid w:val="001C0FB1"/>
    <w:rsid w:val="001C313E"/>
    <w:rsid w:val="001D1DF9"/>
    <w:rsid w:val="001D747E"/>
    <w:rsid w:val="001E3FA8"/>
    <w:rsid w:val="001F08D6"/>
    <w:rsid w:val="001F2603"/>
    <w:rsid w:val="001F270D"/>
    <w:rsid w:val="001F2FF0"/>
    <w:rsid w:val="001F56B0"/>
    <w:rsid w:val="001F5853"/>
    <w:rsid w:val="00203A46"/>
    <w:rsid w:val="002065F0"/>
    <w:rsid w:val="00214B91"/>
    <w:rsid w:val="00220897"/>
    <w:rsid w:val="00224DDB"/>
    <w:rsid w:val="0022591B"/>
    <w:rsid w:val="0023164C"/>
    <w:rsid w:val="00234E32"/>
    <w:rsid w:val="002350F0"/>
    <w:rsid w:val="00236A38"/>
    <w:rsid w:val="00240381"/>
    <w:rsid w:val="00241021"/>
    <w:rsid w:val="00245A3B"/>
    <w:rsid w:val="002466CF"/>
    <w:rsid w:val="00250158"/>
    <w:rsid w:val="00257221"/>
    <w:rsid w:val="00260ACE"/>
    <w:rsid w:val="0026391C"/>
    <w:rsid w:val="0026552E"/>
    <w:rsid w:val="00270CEB"/>
    <w:rsid w:val="002771DF"/>
    <w:rsid w:val="002775EF"/>
    <w:rsid w:val="0027791D"/>
    <w:rsid w:val="00277924"/>
    <w:rsid w:val="00282556"/>
    <w:rsid w:val="00285749"/>
    <w:rsid w:val="00285B4A"/>
    <w:rsid w:val="00287B73"/>
    <w:rsid w:val="00293B66"/>
    <w:rsid w:val="0029552F"/>
    <w:rsid w:val="002A3127"/>
    <w:rsid w:val="002A323A"/>
    <w:rsid w:val="002A418B"/>
    <w:rsid w:val="002A48A6"/>
    <w:rsid w:val="002A4F83"/>
    <w:rsid w:val="002A62DC"/>
    <w:rsid w:val="002B4D75"/>
    <w:rsid w:val="002B663A"/>
    <w:rsid w:val="002C0B96"/>
    <w:rsid w:val="002C1CFE"/>
    <w:rsid w:val="002C3BE3"/>
    <w:rsid w:val="002C7963"/>
    <w:rsid w:val="002D1E8B"/>
    <w:rsid w:val="002D7D81"/>
    <w:rsid w:val="002F0C6B"/>
    <w:rsid w:val="002F2B4C"/>
    <w:rsid w:val="002F5251"/>
    <w:rsid w:val="002F5A98"/>
    <w:rsid w:val="002F5D30"/>
    <w:rsid w:val="003004D7"/>
    <w:rsid w:val="003066CA"/>
    <w:rsid w:val="00306A10"/>
    <w:rsid w:val="003103BF"/>
    <w:rsid w:val="003117B1"/>
    <w:rsid w:val="00320321"/>
    <w:rsid w:val="00320D63"/>
    <w:rsid w:val="00322F50"/>
    <w:rsid w:val="00325CC4"/>
    <w:rsid w:val="00326F28"/>
    <w:rsid w:val="00330D55"/>
    <w:rsid w:val="00336AA9"/>
    <w:rsid w:val="003408A9"/>
    <w:rsid w:val="00345F5E"/>
    <w:rsid w:val="003477BB"/>
    <w:rsid w:val="003507FE"/>
    <w:rsid w:val="00350876"/>
    <w:rsid w:val="00352E5D"/>
    <w:rsid w:val="003539B4"/>
    <w:rsid w:val="00355660"/>
    <w:rsid w:val="003611E1"/>
    <w:rsid w:val="00362D80"/>
    <w:rsid w:val="003630DD"/>
    <w:rsid w:val="00364543"/>
    <w:rsid w:val="003646DD"/>
    <w:rsid w:val="00366B3D"/>
    <w:rsid w:val="00370C2B"/>
    <w:rsid w:val="00372ED2"/>
    <w:rsid w:val="00377C00"/>
    <w:rsid w:val="003824BE"/>
    <w:rsid w:val="00383BA1"/>
    <w:rsid w:val="00392531"/>
    <w:rsid w:val="003A2EFA"/>
    <w:rsid w:val="003B11FE"/>
    <w:rsid w:val="003B1C34"/>
    <w:rsid w:val="003B4C01"/>
    <w:rsid w:val="003B6625"/>
    <w:rsid w:val="003C1709"/>
    <w:rsid w:val="003C2251"/>
    <w:rsid w:val="003C3C8C"/>
    <w:rsid w:val="003C5393"/>
    <w:rsid w:val="003D5425"/>
    <w:rsid w:val="003D75A1"/>
    <w:rsid w:val="003E213C"/>
    <w:rsid w:val="003E248D"/>
    <w:rsid w:val="003E5B81"/>
    <w:rsid w:val="003E7F3C"/>
    <w:rsid w:val="003F240D"/>
    <w:rsid w:val="003F559A"/>
    <w:rsid w:val="003F591F"/>
    <w:rsid w:val="003F5B70"/>
    <w:rsid w:val="003F642C"/>
    <w:rsid w:val="003F7D60"/>
    <w:rsid w:val="00402D77"/>
    <w:rsid w:val="004034DB"/>
    <w:rsid w:val="00405BC5"/>
    <w:rsid w:val="00410BFB"/>
    <w:rsid w:val="00410F69"/>
    <w:rsid w:val="004160F4"/>
    <w:rsid w:val="00417B97"/>
    <w:rsid w:val="00417E91"/>
    <w:rsid w:val="00422113"/>
    <w:rsid w:val="00426503"/>
    <w:rsid w:val="004278CE"/>
    <w:rsid w:val="00433A80"/>
    <w:rsid w:val="004351EF"/>
    <w:rsid w:val="00436CE0"/>
    <w:rsid w:val="00436FE3"/>
    <w:rsid w:val="00445B4A"/>
    <w:rsid w:val="00445CE9"/>
    <w:rsid w:val="0045073B"/>
    <w:rsid w:val="00451C0E"/>
    <w:rsid w:val="004557F8"/>
    <w:rsid w:val="00456290"/>
    <w:rsid w:val="00456B1A"/>
    <w:rsid w:val="004579F8"/>
    <w:rsid w:val="00460C6A"/>
    <w:rsid w:val="00464F6A"/>
    <w:rsid w:val="00465372"/>
    <w:rsid w:val="00465CF6"/>
    <w:rsid w:val="00473B09"/>
    <w:rsid w:val="0047531B"/>
    <w:rsid w:val="004854AF"/>
    <w:rsid w:val="0048555D"/>
    <w:rsid w:val="00486C7E"/>
    <w:rsid w:val="00491B71"/>
    <w:rsid w:val="00493D76"/>
    <w:rsid w:val="00496002"/>
    <w:rsid w:val="00496669"/>
    <w:rsid w:val="0049690E"/>
    <w:rsid w:val="004A187B"/>
    <w:rsid w:val="004A3144"/>
    <w:rsid w:val="004A4EB5"/>
    <w:rsid w:val="004A7CE4"/>
    <w:rsid w:val="004B01A9"/>
    <w:rsid w:val="004B4185"/>
    <w:rsid w:val="004B5540"/>
    <w:rsid w:val="004C0749"/>
    <w:rsid w:val="004C0CE6"/>
    <w:rsid w:val="004C166B"/>
    <w:rsid w:val="004C1A73"/>
    <w:rsid w:val="004C6F27"/>
    <w:rsid w:val="004C714B"/>
    <w:rsid w:val="004C7D9F"/>
    <w:rsid w:val="004D29FC"/>
    <w:rsid w:val="004D6774"/>
    <w:rsid w:val="004D7F1D"/>
    <w:rsid w:val="004E02B0"/>
    <w:rsid w:val="004E1099"/>
    <w:rsid w:val="004E15AB"/>
    <w:rsid w:val="004E2574"/>
    <w:rsid w:val="004E2703"/>
    <w:rsid w:val="004E44C3"/>
    <w:rsid w:val="004E4535"/>
    <w:rsid w:val="004E7242"/>
    <w:rsid w:val="004F1EF5"/>
    <w:rsid w:val="004F63AD"/>
    <w:rsid w:val="004F798F"/>
    <w:rsid w:val="005001C3"/>
    <w:rsid w:val="005021C2"/>
    <w:rsid w:val="005058DF"/>
    <w:rsid w:val="00507E16"/>
    <w:rsid w:val="0051173B"/>
    <w:rsid w:val="00515206"/>
    <w:rsid w:val="00517531"/>
    <w:rsid w:val="00524F95"/>
    <w:rsid w:val="0052533C"/>
    <w:rsid w:val="0052592B"/>
    <w:rsid w:val="0052748D"/>
    <w:rsid w:val="005353B3"/>
    <w:rsid w:val="005379EB"/>
    <w:rsid w:val="005401F9"/>
    <w:rsid w:val="0054615F"/>
    <w:rsid w:val="00547C0B"/>
    <w:rsid w:val="00547C72"/>
    <w:rsid w:val="00550680"/>
    <w:rsid w:val="005521D0"/>
    <w:rsid w:val="00553BF3"/>
    <w:rsid w:val="005610F7"/>
    <w:rsid w:val="0056513B"/>
    <w:rsid w:val="005666E5"/>
    <w:rsid w:val="00574AB2"/>
    <w:rsid w:val="00575B2D"/>
    <w:rsid w:val="00575FED"/>
    <w:rsid w:val="0058461A"/>
    <w:rsid w:val="00585581"/>
    <w:rsid w:val="00586B59"/>
    <w:rsid w:val="0059020A"/>
    <w:rsid w:val="00590BB1"/>
    <w:rsid w:val="00591F50"/>
    <w:rsid w:val="00592C26"/>
    <w:rsid w:val="00595626"/>
    <w:rsid w:val="0059661E"/>
    <w:rsid w:val="0059748F"/>
    <w:rsid w:val="005A2BC7"/>
    <w:rsid w:val="005A4E83"/>
    <w:rsid w:val="005B2F53"/>
    <w:rsid w:val="005B4452"/>
    <w:rsid w:val="005B5588"/>
    <w:rsid w:val="005C31BA"/>
    <w:rsid w:val="005C432E"/>
    <w:rsid w:val="005C6A65"/>
    <w:rsid w:val="005D381C"/>
    <w:rsid w:val="005D64A3"/>
    <w:rsid w:val="005D72C0"/>
    <w:rsid w:val="005E28A6"/>
    <w:rsid w:val="005E47EA"/>
    <w:rsid w:val="005E6872"/>
    <w:rsid w:val="005E6E87"/>
    <w:rsid w:val="005E752D"/>
    <w:rsid w:val="005E79C9"/>
    <w:rsid w:val="005F1CB6"/>
    <w:rsid w:val="005F513F"/>
    <w:rsid w:val="006053EB"/>
    <w:rsid w:val="006122F6"/>
    <w:rsid w:val="006163E1"/>
    <w:rsid w:val="00623028"/>
    <w:rsid w:val="006257DF"/>
    <w:rsid w:val="00627CD4"/>
    <w:rsid w:val="00633A8D"/>
    <w:rsid w:val="0063400F"/>
    <w:rsid w:val="00643191"/>
    <w:rsid w:val="00644202"/>
    <w:rsid w:val="006461FD"/>
    <w:rsid w:val="0064739B"/>
    <w:rsid w:val="00650C8D"/>
    <w:rsid w:val="006512E1"/>
    <w:rsid w:val="006524C6"/>
    <w:rsid w:val="00652EE0"/>
    <w:rsid w:val="00653471"/>
    <w:rsid w:val="00662629"/>
    <w:rsid w:val="00663402"/>
    <w:rsid w:val="00673A94"/>
    <w:rsid w:val="006807C5"/>
    <w:rsid w:val="00681C95"/>
    <w:rsid w:val="006825FA"/>
    <w:rsid w:val="00695A5E"/>
    <w:rsid w:val="00697944"/>
    <w:rsid w:val="006A41CB"/>
    <w:rsid w:val="006A5D00"/>
    <w:rsid w:val="006A6474"/>
    <w:rsid w:val="006A6F5E"/>
    <w:rsid w:val="006B07D2"/>
    <w:rsid w:val="006B09CF"/>
    <w:rsid w:val="006B17C4"/>
    <w:rsid w:val="006B2D9B"/>
    <w:rsid w:val="006C1D2C"/>
    <w:rsid w:val="006C2DA0"/>
    <w:rsid w:val="006C5A3B"/>
    <w:rsid w:val="006D0C07"/>
    <w:rsid w:val="006D11A9"/>
    <w:rsid w:val="006D19F0"/>
    <w:rsid w:val="006D34D2"/>
    <w:rsid w:val="006D369D"/>
    <w:rsid w:val="006D371B"/>
    <w:rsid w:val="006D3852"/>
    <w:rsid w:val="006D391B"/>
    <w:rsid w:val="006D39D1"/>
    <w:rsid w:val="006D3A57"/>
    <w:rsid w:val="006D3BB0"/>
    <w:rsid w:val="006D54EC"/>
    <w:rsid w:val="006D5B10"/>
    <w:rsid w:val="006D6E5A"/>
    <w:rsid w:val="006D7450"/>
    <w:rsid w:val="006E2A89"/>
    <w:rsid w:val="006E36FA"/>
    <w:rsid w:val="006F029B"/>
    <w:rsid w:val="006F1516"/>
    <w:rsid w:val="006F5E7B"/>
    <w:rsid w:val="00701608"/>
    <w:rsid w:val="00702EF8"/>
    <w:rsid w:val="00703F4C"/>
    <w:rsid w:val="0070427F"/>
    <w:rsid w:val="00710720"/>
    <w:rsid w:val="00710B8B"/>
    <w:rsid w:val="00714E18"/>
    <w:rsid w:val="00715006"/>
    <w:rsid w:val="0071565F"/>
    <w:rsid w:val="00716092"/>
    <w:rsid w:val="00730FC4"/>
    <w:rsid w:val="00732A92"/>
    <w:rsid w:val="00732F1C"/>
    <w:rsid w:val="00733D02"/>
    <w:rsid w:val="00733E3F"/>
    <w:rsid w:val="00735FED"/>
    <w:rsid w:val="00737ED0"/>
    <w:rsid w:val="00742A60"/>
    <w:rsid w:val="00743418"/>
    <w:rsid w:val="00743CD4"/>
    <w:rsid w:val="00747195"/>
    <w:rsid w:val="00752C2D"/>
    <w:rsid w:val="00755CBD"/>
    <w:rsid w:val="00757B26"/>
    <w:rsid w:val="007622BA"/>
    <w:rsid w:val="00762CFA"/>
    <w:rsid w:val="00766AD4"/>
    <w:rsid w:val="00766ED4"/>
    <w:rsid w:val="00770496"/>
    <w:rsid w:val="00772BD5"/>
    <w:rsid w:val="007764FD"/>
    <w:rsid w:val="0077692F"/>
    <w:rsid w:val="00777088"/>
    <w:rsid w:val="00780419"/>
    <w:rsid w:val="00781052"/>
    <w:rsid w:val="00784892"/>
    <w:rsid w:val="00785A57"/>
    <w:rsid w:val="00785AA4"/>
    <w:rsid w:val="00787ABF"/>
    <w:rsid w:val="0079636C"/>
    <w:rsid w:val="00796603"/>
    <w:rsid w:val="00796EC8"/>
    <w:rsid w:val="007976DA"/>
    <w:rsid w:val="007A037C"/>
    <w:rsid w:val="007A0405"/>
    <w:rsid w:val="007A15AE"/>
    <w:rsid w:val="007A1894"/>
    <w:rsid w:val="007A77E2"/>
    <w:rsid w:val="007B0E89"/>
    <w:rsid w:val="007B242D"/>
    <w:rsid w:val="007B41C1"/>
    <w:rsid w:val="007B775A"/>
    <w:rsid w:val="007B7A58"/>
    <w:rsid w:val="007C3EEE"/>
    <w:rsid w:val="007C543E"/>
    <w:rsid w:val="007C7D82"/>
    <w:rsid w:val="007D1714"/>
    <w:rsid w:val="007D4E57"/>
    <w:rsid w:val="007D72A7"/>
    <w:rsid w:val="007E0BB3"/>
    <w:rsid w:val="007E6A4D"/>
    <w:rsid w:val="007E7119"/>
    <w:rsid w:val="007E7DF6"/>
    <w:rsid w:val="007F1E5E"/>
    <w:rsid w:val="007F1F36"/>
    <w:rsid w:val="007F2199"/>
    <w:rsid w:val="007F24A6"/>
    <w:rsid w:val="007F2968"/>
    <w:rsid w:val="007F31AD"/>
    <w:rsid w:val="007F4F78"/>
    <w:rsid w:val="00801F0F"/>
    <w:rsid w:val="00804025"/>
    <w:rsid w:val="00805AB7"/>
    <w:rsid w:val="00812392"/>
    <w:rsid w:val="008124F4"/>
    <w:rsid w:val="0081742B"/>
    <w:rsid w:val="008176C1"/>
    <w:rsid w:val="00817B30"/>
    <w:rsid w:val="00831912"/>
    <w:rsid w:val="00832171"/>
    <w:rsid w:val="00834256"/>
    <w:rsid w:val="008354A5"/>
    <w:rsid w:val="00835EC0"/>
    <w:rsid w:val="00843F21"/>
    <w:rsid w:val="00851191"/>
    <w:rsid w:val="0085175F"/>
    <w:rsid w:val="00851F85"/>
    <w:rsid w:val="00853C32"/>
    <w:rsid w:val="00854659"/>
    <w:rsid w:val="008560D3"/>
    <w:rsid w:val="0085768B"/>
    <w:rsid w:val="00861A16"/>
    <w:rsid w:val="008625FD"/>
    <w:rsid w:val="00862A1C"/>
    <w:rsid w:val="00865BCB"/>
    <w:rsid w:val="00866376"/>
    <w:rsid w:val="00866C95"/>
    <w:rsid w:val="0087268E"/>
    <w:rsid w:val="008765AA"/>
    <w:rsid w:val="00876FF1"/>
    <w:rsid w:val="008774BE"/>
    <w:rsid w:val="00877FF7"/>
    <w:rsid w:val="00880481"/>
    <w:rsid w:val="00880E6F"/>
    <w:rsid w:val="008811F7"/>
    <w:rsid w:val="00881E90"/>
    <w:rsid w:val="00885D04"/>
    <w:rsid w:val="00887BE5"/>
    <w:rsid w:val="008901A1"/>
    <w:rsid w:val="00890281"/>
    <w:rsid w:val="0089093F"/>
    <w:rsid w:val="0089107D"/>
    <w:rsid w:val="00892209"/>
    <w:rsid w:val="00893150"/>
    <w:rsid w:val="00893C7B"/>
    <w:rsid w:val="00895BCB"/>
    <w:rsid w:val="008A2ECE"/>
    <w:rsid w:val="008B13C7"/>
    <w:rsid w:val="008B22F4"/>
    <w:rsid w:val="008B32B7"/>
    <w:rsid w:val="008B5B29"/>
    <w:rsid w:val="008C1AA6"/>
    <w:rsid w:val="008C25DA"/>
    <w:rsid w:val="008C37C6"/>
    <w:rsid w:val="008C398A"/>
    <w:rsid w:val="008C3A5F"/>
    <w:rsid w:val="008C460F"/>
    <w:rsid w:val="008C7B54"/>
    <w:rsid w:val="008D001A"/>
    <w:rsid w:val="008D29AC"/>
    <w:rsid w:val="008D2A4E"/>
    <w:rsid w:val="008D36E4"/>
    <w:rsid w:val="008D4E92"/>
    <w:rsid w:val="008E3A42"/>
    <w:rsid w:val="008E4A6D"/>
    <w:rsid w:val="008E53FE"/>
    <w:rsid w:val="008E7345"/>
    <w:rsid w:val="008E7DA5"/>
    <w:rsid w:val="008F0890"/>
    <w:rsid w:val="009000E7"/>
    <w:rsid w:val="0090517E"/>
    <w:rsid w:val="00906F97"/>
    <w:rsid w:val="00907AE3"/>
    <w:rsid w:val="00913F56"/>
    <w:rsid w:val="0091429F"/>
    <w:rsid w:val="00914C43"/>
    <w:rsid w:val="009159DC"/>
    <w:rsid w:val="009179CC"/>
    <w:rsid w:val="0092314F"/>
    <w:rsid w:val="00923B2B"/>
    <w:rsid w:val="00924D7F"/>
    <w:rsid w:val="0092529A"/>
    <w:rsid w:val="00925726"/>
    <w:rsid w:val="00925B66"/>
    <w:rsid w:val="009263F6"/>
    <w:rsid w:val="0092719C"/>
    <w:rsid w:val="00931AFE"/>
    <w:rsid w:val="009358E2"/>
    <w:rsid w:val="0094558F"/>
    <w:rsid w:val="00947117"/>
    <w:rsid w:val="00951490"/>
    <w:rsid w:val="009523AB"/>
    <w:rsid w:val="009528B2"/>
    <w:rsid w:val="0095639A"/>
    <w:rsid w:val="00960E7C"/>
    <w:rsid w:val="009610C8"/>
    <w:rsid w:val="009621EF"/>
    <w:rsid w:val="00962C66"/>
    <w:rsid w:val="009640CB"/>
    <w:rsid w:val="0096605B"/>
    <w:rsid w:val="009660C4"/>
    <w:rsid w:val="00967AE7"/>
    <w:rsid w:val="00967DAA"/>
    <w:rsid w:val="009710CD"/>
    <w:rsid w:val="0097438B"/>
    <w:rsid w:val="00975BC3"/>
    <w:rsid w:val="0098049B"/>
    <w:rsid w:val="00981D4C"/>
    <w:rsid w:val="009831DB"/>
    <w:rsid w:val="0098482B"/>
    <w:rsid w:val="00985EBF"/>
    <w:rsid w:val="009874F8"/>
    <w:rsid w:val="00990E53"/>
    <w:rsid w:val="00993FE8"/>
    <w:rsid w:val="00994082"/>
    <w:rsid w:val="00997439"/>
    <w:rsid w:val="009A03BB"/>
    <w:rsid w:val="009A0FC1"/>
    <w:rsid w:val="009A282F"/>
    <w:rsid w:val="009A5423"/>
    <w:rsid w:val="009A68F9"/>
    <w:rsid w:val="009B23AC"/>
    <w:rsid w:val="009B2A21"/>
    <w:rsid w:val="009B2C6C"/>
    <w:rsid w:val="009B5039"/>
    <w:rsid w:val="009C03F0"/>
    <w:rsid w:val="009C0D47"/>
    <w:rsid w:val="009C292A"/>
    <w:rsid w:val="009C5080"/>
    <w:rsid w:val="009C5700"/>
    <w:rsid w:val="009C69B0"/>
    <w:rsid w:val="009D4724"/>
    <w:rsid w:val="009E095D"/>
    <w:rsid w:val="009E3634"/>
    <w:rsid w:val="009E3A9B"/>
    <w:rsid w:val="009E4BAB"/>
    <w:rsid w:val="009F2870"/>
    <w:rsid w:val="009F508A"/>
    <w:rsid w:val="009F5355"/>
    <w:rsid w:val="00A01D74"/>
    <w:rsid w:val="00A057A2"/>
    <w:rsid w:val="00A069CB"/>
    <w:rsid w:val="00A11C55"/>
    <w:rsid w:val="00A12343"/>
    <w:rsid w:val="00A1270D"/>
    <w:rsid w:val="00A13297"/>
    <w:rsid w:val="00A1496A"/>
    <w:rsid w:val="00A30169"/>
    <w:rsid w:val="00A30EA8"/>
    <w:rsid w:val="00A321F1"/>
    <w:rsid w:val="00A329D9"/>
    <w:rsid w:val="00A335CC"/>
    <w:rsid w:val="00A34406"/>
    <w:rsid w:val="00A3582D"/>
    <w:rsid w:val="00A401F0"/>
    <w:rsid w:val="00A40FC0"/>
    <w:rsid w:val="00A413E2"/>
    <w:rsid w:val="00A417D1"/>
    <w:rsid w:val="00A42EEB"/>
    <w:rsid w:val="00A43044"/>
    <w:rsid w:val="00A43F51"/>
    <w:rsid w:val="00A4554B"/>
    <w:rsid w:val="00A4796E"/>
    <w:rsid w:val="00A47CAC"/>
    <w:rsid w:val="00A543AB"/>
    <w:rsid w:val="00A56F8E"/>
    <w:rsid w:val="00A57802"/>
    <w:rsid w:val="00A656E1"/>
    <w:rsid w:val="00A74DEB"/>
    <w:rsid w:val="00A77812"/>
    <w:rsid w:val="00A778D2"/>
    <w:rsid w:val="00A77EE9"/>
    <w:rsid w:val="00A822C7"/>
    <w:rsid w:val="00A873D9"/>
    <w:rsid w:val="00A9155A"/>
    <w:rsid w:val="00A941CE"/>
    <w:rsid w:val="00AA09B0"/>
    <w:rsid w:val="00AA54A9"/>
    <w:rsid w:val="00AA5E03"/>
    <w:rsid w:val="00AA779D"/>
    <w:rsid w:val="00AB1500"/>
    <w:rsid w:val="00AC53CE"/>
    <w:rsid w:val="00AD1A8E"/>
    <w:rsid w:val="00AD40C5"/>
    <w:rsid w:val="00AD4AB1"/>
    <w:rsid w:val="00AE2523"/>
    <w:rsid w:val="00AE2734"/>
    <w:rsid w:val="00AE4F62"/>
    <w:rsid w:val="00AF1BF7"/>
    <w:rsid w:val="00AF2A0F"/>
    <w:rsid w:val="00AF3B37"/>
    <w:rsid w:val="00AF3DAA"/>
    <w:rsid w:val="00B01BA4"/>
    <w:rsid w:val="00B05D58"/>
    <w:rsid w:val="00B067DD"/>
    <w:rsid w:val="00B07F85"/>
    <w:rsid w:val="00B1127C"/>
    <w:rsid w:val="00B12496"/>
    <w:rsid w:val="00B12FD9"/>
    <w:rsid w:val="00B24F61"/>
    <w:rsid w:val="00B253E0"/>
    <w:rsid w:val="00B3009A"/>
    <w:rsid w:val="00B30199"/>
    <w:rsid w:val="00B3067A"/>
    <w:rsid w:val="00B30ADD"/>
    <w:rsid w:val="00B334A7"/>
    <w:rsid w:val="00B37591"/>
    <w:rsid w:val="00B441AA"/>
    <w:rsid w:val="00B44254"/>
    <w:rsid w:val="00B45FE8"/>
    <w:rsid w:val="00B4790B"/>
    <w:rsid w:val="00B514B0"/>
    <w:rsid w:val="00B533BA"/>
    <w:rsid w:val="00B55E7F"/>
    <w:rsid w:val="00B71282"/>
    <w:rsid w:val="00B73057"/>
    <w:rsid w:val="00B77CC9"/>
    <w:rsid w:val="00B77F4F"/>
    <w:rsid w:val="00B82C4C"/>
    <w:rsid w:val="00B91D4C"/>
    <w:rsid w:val="00B92592"/>
    <w:rsid w:val="00B9376D"/>
    <w:rsid w:val="00B954C4"/>
    <w:rsid w:val="00B959BC"/>
    <w:rsid w:val="00B972E1"/>
    <w:rsid w:val="00BA0B5B"/>
    <w:rsid w:val="00BA2769"/>
    <w:rsid w:val="00BA3585"/>
    <w:rsid w:val="00BA3F7B"/>
    <w:rsid w:val="00BA410E"/>
    <w:rsid w:val="00BA4BD1"/>
    <w:rsid w:val="00BA513F"/>
    <w:rsid w:val="00BA6E85"/>
    <w:rsid w:val="00BA7170"/>
    <w:rsid w:val="00BB53D4"/>
    <w:rsid w:val="00BB547B"/>
    <w:rsid w:val="00BB6E6B"/>
    <w:rsid w:val="00BC0452"/>
    <w:rsid w:val="00BC1867"/>
    <w:rsid w:val="00BC48A8"/>
    <w:rsid w:val="00BC4F03"/>
    <w:rsid w:val="00BC610F"/>
    <w:rsid w:val="00BD1475"/>
    <w:rsid w:val="00BD1968"/>
    <w:rsid w:val="00BD306E"/>
    <w:rsid w:val="00BD30C9"/>
    <w:rsid w:val="00BD7C89"/>
    <w:rsid w:val="00BE3F4D"/>
    <w:rsid w:val="00BF537B"/>
    <w:rsid w:val="00BF5E98"/>
    <w:rsid w:val="00BF7361"/>
    <w:rsid w:val="00C04F8F"/>
    <w:rsid w:val="00C053B7"/>
    <w:rsid w:val="00C07EA1"/>
    <w:rsid w:val="00C10BD8"/>
    <w:rsid w:val="00C10D5D"/>
    <w:rsid w:val="00C23C35"/>
    <w:rsid w:val="00C25810"/>
    <w:rsid w:val="00C31A34"/>
    <w:rsid w:val="00C32FC5"/>
    <w:rsid w:val="00C33AEE"/>
    <w:rsid w:val="00C33AEF"/>
    <w:rsid w:val="00C35BB8"/>
    <w:rsid w:val="00C374DF"/>
    <w:rsid w:val="00C37675"/>
    <w:rsid w:val="00C43039"/>
    <w:rsid w:val="00C43CC4"/>
    <w:rsid w:val="00C44288"/>
    <w:rsid w:val="00C44CB0"/>
    <w:rsid w:val="00C46313"/>
    <w:rsid w:val="00C50BA5"/>
    <w:rsid w:val="00C55A1B"/>
    <w:rsid w:val="00C56960"/>
    <w:rsid w:val="00C602B6"/>
    <w:rsid w:val="00C6120B"/>
    <w:rsid w:val="00C61D5D"/>
    <w:rsid w:val="00C6243E"/>
    <w:rsid w:val="00C62E15"/>
    <w:rsid w:val="00C64BC5"/>
    <w:rsid w:val="00C67535"/>
    <w:rsid w:val="00C73CE3"/>
    <w:rsid w:val="00C73D81"/>
    <w:rsid w:val="00C768D6"/>
    <w:rsid w:val="00C77B6A"/>
    <w:rsid w:val="00C81413"/>
    <w:rsid w:val="00C8272A"/>
    <w:rsid w:val="00C838ED"/>
    <w:rsid w:val="00C84009"/>
    <w:rsid w:val="00C84653"/>
    <w:rsid w:val="00C858ED"/>
    <w:rsid w:val="00C86661"/>
    <w:rsid w:val="00C905FC"/>
    <w:rsid w:val="00C92007"/>
    <w:rsid w:val="00C92C95"/>
    <w:rsid w:val="00C93200"/>
    <w:rsid w:val="00C9404B"/>
    <w:rsid w:val="00C9536B"/>
    <w:rsid w:val="00C95559"/>
    <w:rsid w:val="00C973CE"/>
    <w:rsid w:val="00C97611"/>
    <w:rsid w:val="00CA3918"/>
    <w:rsid w:val="00CA7E01"/>
    <w:rsid w:val="00CB0B0F"/>
    <w:rsid w:val="00CB5D1D"/>
    <w:rsid w:val="00CB6E99"/>
    <w:rsid w:val="00CB70AB"/>
    <w:rsid w:val="00CB7ACB"/>
    <w:rsid w:val="00CB7D2C"/>
    <w:rsid w:val="00CC0A31"/>
    <w:rsid w:val="00CC250F"/>
    <w:rsid w:val="00CC6409"/>
    <w:rsid w:val="00CC65F1"/>
    <w:rsid w:val="00CD063A"/>
    <w:rsid w:val="00CD0C0A"/>
    <w:rsid w:val="00CD1EB8"/>
    <w:rsid w:val="00CD2FDB"/>
    <w:rsid w:val="00CD3496"/>
    <w:rsid w:val="00CD39A0"/>
    <w:rsid w:val="00CD3B8B"/>
    <w:rsid w:val="00CD3CB7"/>
    <w:rsid w:val="00CD499A"/>
    <w:rsid w:val="00CD7CFC"/>
    <w:rsid w:val="00CD7FAD"/>
    <w:rsid w:val="00CE7061"/>
    <w:rsid w:val="00CE7314"/>
    <w:rsid w:val="00CE7614"/>
    <w:rsid w:val="00CE7CD4"/>
    <w:rsid w:val="00CF147D"/>
    <w:rsid w:val="00CF1E7E"/>
    <w:rsid w:val="00CF502A"/>
    <w:rsid w:val="00D00CAE"/>
    <w:rsid w:val="00D023F1"/>
    <w:rsid w:val="00D041DC"/>
    <w:rsid w:val="00D05246"/>
    <w:rsid w:val="00D066A5"/>
    <w:rsid w:val="00D10CA2"/>
    <w:rsid w:val="00D12BB0"/>
    <w:rsid w:val="00D130AF"/>
    <w:rsid w:val="00D1549C"/>
    <w:rsid w:val="00D15B54"/>
    <w:rsid w:val="00D21388"/>
    <w:rsid w:val="00D22E05"/>
    <w:rsid w:val="00D22EEB"/>
    <w:rsid w:val="00D23EFF"/>
    <w:rsid w:val="00D24B6F"/>
    <w:rsid w:val="00D25958"/>
    <w:rsid w:val="00D269BE"/>
    <w:rsid w:val="00D26B56"/>
    <w:rsid w:val="00D26BDA"/>
    <w:rsid w:val="00D270B7"/>
    <w:rsid w:val="00D273CF"/>
    <w:rsid w:val="00D27422"/>
    <w:rsid w:val="00D27A9A"/>
    <w:rsid w:val="00D31831"/>
    <w:rsid w:val="00D3234B"/>
    <w:rsid w:val="00D3771F"/>
    <w:rsid w:val="00D40271"/>
    <w:rsid w:val="00D47D60"/>
    <w:rsid w:val="00D500A9"/>
    <w:rsid w:val="00D515DE"/>
    <w:rsid w:val="00D55068"/>
    <w:rsid w:val="00D55A1B"/>
    <w:rsid w:val="00D55A6F"/>
    <w:rsid w:val="00D5696D"/>
    <w:rsid w:val="00D57DBE"/>
    <w:rsid w:val="00D6119E"/>
    <w:rsid w:val="00D64617"/>
    <w:rsid w:val="00D64F66"/>
    <w:rsid w:val="00D656C6"/>
    <w:rsid w:val="00D707A1"/>
    <w:rsid w:val="00D70A77"/>
    <w:rsid w:val="00D72BC9"/>
    <w:rsid w:val="00D760F1"/>
    <w:rsid w:val="00D762A8"/>
    <w:rsid w:val="00D76B08"/>
    <w:rsid w:val="00D77877"/>
    <w:rsid w:val="00D82901"/>
    <w:rsid w:val="00D836CB"/>
    <w:rsid w:val="00D8439F"/>
    <w:rsid w:val="00D84686"/>
    <w:rsid w:val="00D872B1"/>
    <w:rsid w:val="00D875DF"/>
    <w:rsid w:val="00D87DB8"/>
    <w:rsid w:val="00D9569E"/>
    <w:rsid w:val="00D97DCD"/>
    <w:rsid w:val="00D97E75"/>
    <w:rsid w:val="00DA0E12"/>
    <w:rsid w:val="00DA1482"/>
    <w:rsid w:val="00DA38F4"/>
    <w:rsid w:val="00DA512D"/>
    <w:rsid w:val="00DB26D1"/>
    <w:rsid w:val="00DB2923"/>
    <w:rsid w:val="00DB4651"/>
    <w:rsid w:val="00DB478E"/>
    <w:rsid w:val="00DB5F55"/>
    <w:rsid w:val="00DB7EDE"/>
    <w:rsid w:val="00DC18D4"/>
    <w:rsid w:val="00DC241F"/>
    <w:rsid w:val="00DC342D"/>
    <w:rsid w:val="00DD000C"/>
    <w:rsid w:val="00DD4A2B"/>
    <w:rsid w:val="00DE02B5"/>
    <w:rsid w:val="00DE1797"/>
    <w:rsid w:val="00DE58C4"/>
    <w:rsid w:val="00DE65F5"/>
    <w:rsid w:val="00DF060A"/>
    <w:rsid w:val="00DF0F1F"/>
    <w:rsid w:val="00DF3887"/>
    <w:rsid w:val="00DF5B69"/>
    <w:rsid w:val="00DF6539"/>
    <w:rsid w:val="00DF6F35"/>
    <w:rsid w:val="00DF6FA6"/>
    <w:rsid w:val="00E0042C"/>
    <w:rsid w:val="00E01470"/>
    <w:rsid w:val="00E02131"/>
    <w:rsid w:val="00E027AD"/>
    <w:rsid w:val="00E03DEB"/>
    <w:rsid w:val="00E0497D"/>
    <w:rsid w:val="00E1207D"/>
    <w:rsid w:val="00E1457B"/>
    <w:rsid w:val="00E14BEB"/>
    <w:rsid w:val="00E16868"/>
    <w:rsid w:val="00E203A0"/>
    <w:rsid w:val="00E20C79"/>
    <w:rsid w:val="00E22528"/>
    <w:rsid w:val="00E23722"/>
    <w:rsid w:val="00E24F92"/>
    <w:rsid w:val="00E2704F"/>
    <w:rsid w:val="00E30892"/>
    <w:rsid w:val="00E31281"/>
    <w:rsid w:val="00E3252E"/>
    <w:rsid w:val="00E32C1E"/>
    <w:rsid w:val="00E333A2"/>
    <w:rsid w:val="00E37992"/>
    <w:rsid w:val="00E418B4"/>
    <w:rsid w:val="00E41C70"/>
    <w:rsid w:val="00E43691"/>
    <w:rsid w:val="00E43DC9"/>
    <w:rsid w:val="00E47B6C"/>
    <w:rsid w:val="00E47C56"/>
    <w:rsid w:val="00E53CC4"/>
    <w:rsid w:val="00E57C4A"/>
    <w:rsid w:val="00E61E16"/>
    <w:rsid w:val="00E65D66"/>
    <w:rsid w:val="00E66E24"/>
    <w:rsid w:val="00E67D90"/>
    <w:rsid w:val="00E7181E"/>
    <w:rsid w:val="00E75864"/>
    <w:rsid w:val="00E77391"/>
    <w:rsid w:val="00E77905"/>
    <w:rsid w:val="00E82C56"/>
    <w:rsid w:val="00E83F21"/>
    <w:rsid w:val="00E8465F"/>
    <w:rsid w:val="00E86E1C"/>
    <w:rsid w:val="00E95309"/>
    <w:rsid w:val="00E966D6"/>
    <w:rsid w:val="00E975D4"/>
    <w:rsid w:val="00EA234B"/>
    <w:rsid w:val="00EB123F"/>
    <w:rsid w:val="00EB1B28"/>
    <w:rsid w:val="00EB203E"/>
    <w:rsid w:val="00EB5214"/>
    <w:rsid w:val="00EB5AC0"/>
    <w:rsid w:val="00EB74CA"/>
    <w:rsid w:val="00EC07E9"/>
    <w:rsid w:val="00EC2293"/>
    <w:rsid w:val="00EC2A66"/>
    <w:rsid w:val="00EC3A40"/>
    <w:rsid w:val="00EC542A"/>
    <w:rsid w:val="00EC6839"/>
    <w:rsid w:val="00EC7FC7"/>
    <w:rsid w:val="00ED34FF"/>
    <w:rsid w:val="00ED5551"/>
    <w:rsid w:val="00ED6D09"/>
    <w:rsid w:val="00ED76D7"/>
    <w:rsid w:val="00ED7759"/>
    <w:rsid w:val="00EE074E"/>
    <w:rsid w:val="00EE1B12"/>
    <w:rsid w:val="00EE3638"/>
    <w:rsid w:val="00EE3ADE"/>
    <w:rsid w:val="00EE3E9B"/>
    <w:rsid w:val="00EE5010"/>
    <w:rsid w:val="00EE7B42"/>
    <w:rsid w:val="00EE7C34"/>
    <w:rsid w:val="00EE7D9D"/>
    <w:rsid w:val="00EF244C"/>
    <w:rsid w:val="00EF43CC"/>
    <w:rsid w:val="00EF5766"/>
    <w:rsid w:val="00F00D91"/>
    <w:rsid w:val="00F01F71"/>
    <w:rsid w:val="00F02EB1"/>
    <w:rsid w:val="00F03311"/>
    <w:rsid w:val="00F0555E"/>
    <w:rsid w:val="00F10E5D"/>
    <w:rsid w:val="00F10E8F"/>
    <w:rsid w:val="00F11938"/>
    <w:rsid w:val="00F14315"/>
    <w:rsid w:val="00F14436"/>
    <w:rsid w:val="00F156C1"/>
    <w:rsid w:val="00F1671A"/>
    <w:rsid w:val="00F16D10"/>
    <w:rsid w:val="00F172A2"/>
    <w:rsid w:val="00F2488D"/>
    <w:rsid w:val="00F2570E"/>
    <w:rsid w:val="00F310D0"/>
    <w:rsid w:val="00F32BF4"/>
    <w:rsid w:val="00F3396D"/>
    <w:rsid w:val="00F3659F"/>
    <w:rsid w:val="00F40C19"/>
    <w:rsid w:val="00F429A9"/>
    <w:rsid w:val="00F42D5A"/>
    <w:rsid w:val="00F4391F"/>
    <w:rsid w:val="00F56DE6"/>
    <w:rsid w:val="00F613E6"/>
    <w:rsid w:val="00F6158D"/>
    <w:rsid w:val="00F63AAE"/>
    <w:rsid w:val="00F67785"/>
    <w:rsid w:val="00F729F2"/>
    <w:rsid w:val="00F75DDA"/>
    <w:rsid w:val="00F76627"/>
    <w:rsid w:val="00F8011D"/>
    <w:rsid w:val="00F8244F"/>
    <w:rsid w:val="00F86BB7"/>
    <w:rsid w:val="00F86CDE"/>
    <w:rsid w:val="00F87839"/>
    <w:rsid w:val="00F904B0"/>
    <w:rsid w:val="00F96E30"/>
    <w:rsid w:val="00F96FD7"/>
    <w:rsid w:val="00FA2119"/>
    <w:rsid w:val="00FB493D"/>
    <w:rsid w:val="00FC19E6"/>
    <w:rsid w:val="00FC5A5D"/>
    <w:rsid w:val="00FC5EF7"/>
    <w:rsid w:val="00FC6954"/>
    <w:rsid w:val="00FC758F"/>
    <w:rsid w:val="00FD22E3"/>
    <w:rsid w:val="00FD5AEC"/>
    <w:rsid w:val="00FD7079"/>
    <w:rsid w:val="00FD7647"/>
    <w:rsid w:val="00FE12F4"/>
    <w:rsid w:val="00FE42E8"/>
    <w:rsid w:val="00FF6F61"/>
    <w:rsid w:val="00FF7C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D03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20"/>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 w:type="paragraph" w:styleId="Corpsdetexte3">
    <w:name w:val="Body Text 3"/>
    <w:basedOn w:val="Normal"/>
    <w:link w:val="Corpsdetexte3Car"/>
    <w:uiPriority w:val="99"/>
    <w:unhideWhenUsed/>
    <w:rsid w:val="008D001A"/>
    <w:pPr>
      <w:spacing w:after="120" w:line="276" w:lineRule="auto"/>
    </w:pPr>
    <w:rPr>
      <w:rFonts w:asciiTheme="minorHAnsi" w:eastAsiaTheme="minorHAnsi" w:hAnsiTheme="minorHAnsi" w:cstheme="minorBidi"/>
      <w:sz w:val="16"/>
      <w:szCs w:val="16"/>
    </w:rPr>
  </w:style>
  <w:style w:type="character" w:customStyle="1" w:styleId="Corpsdetexte3Car">
    <w:name w:val="Corps de texte 3 Car"/>
    <w:basedOn w:val="Policepardfaut"/>
    <w:link w:val="Corpsdetexte3"/>
    <w:uiPriority w:val="99"/>
    <w:rsid w:val="008D001A"/>
    <w:rPr>
      <w:rFonts w:asciiTheme="minorHAnsi" w:eastAsiaTheme="minorHAnsi" w:hAnsiTheme="minorHAnsi" w:cstheme="minorBidi"/>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20"/>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 w:type="paragraph" w:styleId="Corpsdetexte3">
    <w:name w:val="Body Text 3"/>
    <w:basedOn w:val="Normal"/>
    <w:link w:val="Corpsdetexte3Car"/>
    <w:uiPriority w:val="99"/>
    <w:unhideWhenUsed/>
    <w:rsid w:val="008D001A"/>
    <w:pPr>
      <w:spacing w:after="120" w:line="276" w:lineRule="auto"/>
    </w:pPr>
    <w:rPr>
      <w:rFonts w:asciiTheme="minorHAnsi" w:eastAsiaTheme="minorHAnsi" w:hAnsiTheme="minorHAnsi" w:cstheme="minorBidi"/>
      <w:sz w:val="16"/>
      <w:szCs w:val="16"/>
    </w:rPr>
  </w:style>
  <w:style w:type="character" w:customStyle="1" w:styleId="Corpsdetexte3Car">
    <w:name w:val="Corps de texte 3 Car"/>
    <w:basedOn w:val="Policepardfaut"/>
    <w:link w:val="Corpsdetexte3"/>
    <w:uiPriority w:val="99"/>
    <w:rsid w:val="008D001A"/>
    <w:rPr>
      <w:rFonts w:asciiTheme="minorHAnsi" w:eastAsiaTheme="minorHAnsi" w:hAnsiTheme="minorHAnsi" w:cstheme="minorBid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28136">
      <w:bodyDiv w:val="1"/>
      <w:marLeft w:val="0"/>
      <w:marRight w:val="0"/>
      <w:marTop w:val="0"/>
      <w:marBottom w:val="0"/>
      <w:divBdr>
        <w:top w:val="none" w:sz="0" w:space="0" w:color="auto"/>
        <w:left w:val="none" w:sz="0" w:space="0" w:color="auto"/>
        <w:bottom w:val="none" w:sz="0" w:space="0" w:color="auto"/>
        <w:right w:val="none" w:sz="0" w:space="0" w:color="auto"/>
      </w:divBdr>
    </w:div>
    <w:div w:id="96144488">
      <w:bodyDiv w:val="1"/>
      <w:marLeft w:val="0"/>
      <w:marRight w:val="0"/>
      <w:marTop w:val="0"/>
      <w:marBottom w:val="0"/>
      <w:divBdr>
        <w:top w:val="none" w:sz="0" w:space="0" w:color="auto"/>
        <w:left w:val="none" w:sz="0" w:space="0" w:color="auto"/>
        <w:bottom w:val="none" w:sz="0" w:space="0" w:color="auto"/>
        <w:right w:val="none" w:sz="0" w:space="0" w:color="auto"/>
      </w:divBdr>
    </w:div>
    <w:div w:id="219483046">
      <w:bodyDiv w:val="1"/>
      <w:marLeft w:val="0"/>
      <w:marRight w:val="0"/>
      <w:marTop w:val="0"/>
      <w:marBottom w:val="0"/>
      <w:divBdr>
        <w:top w:val="none" w:sz="0" w:space="0" w:color="auto"/>
        <w:left w:val="none" w:sz="0" w:space="0" w:color="auto"/>
        <w:bottom w:val="none" w:sz="0" w:space="0" w:color="auto"/>
        <w:right w:val="none" w:sz="0" w:space="0" w:color="auto"/>
      </w:divBdr>
    </w:div>
    <w:div w:id="570584242">
      <w:bodyDiv w:val="1"/>
      <w:marLeft w:val="0"/>
      <w:marRight w:val="0"/>
      <w:marTop w:val="0"/>
      <w:marBottom w:val="0"/>
      <w:divBdr>
        <w:top w:val="none" w:sz="0" w:space="0" w:color="auto"/>
        <w:left w:val="none" w:sz="0" w:space="0" w:color="auto"/>
        <w:bottom w:val="none" w:sz="0" w:space="0" w:color="auto"/>
        <w:right w:val="none" w:sz="0" w:space="0" w:color="auto"/>
      </w:divBdr>
    </w:div>
    <w:div w:id="1115372125">
      <w:bodyDiv w:val="1"/>
      <w:marLeft w:val="0"/>
      <w:marRight w:val="0"/>
      <w:marTop w:val="0"/>
      <w:marBottom w:val="0"/>
      <w:divBdr>
        <w:top w:val="none" w:sz="0" w:space="0" w:color="auto"/>
        <w:left w:val="none" w:sz="0" w:space="0" w:color="auto"/>
        <w:bottom w:val="none" w:sz="0" w:space="0" w:color="auto"/>
        <w:right w:val="none" w:sz="0" w:space="0" w:color="auto"/>
      </w:divBdr>
    </w:div>
    <w:div w:id="1126703112">
      <w:bodyDiv w:val="1"/>
      <w:marLeft w:val="0"/>
      <w:marRight w:val="0"/>
      <w:marTop w:val="0"/>
      <w:marBottom w:val="0"/>
      <w:divBdr>
        <w:top w:val="none" w:sz="0" w:space="0" w:color="auto"/>
        <w:left w:val="none" w:sz="0" w:space="0" w:color="auto"/>
        <w:bottom w:val="none" w:sz="0" w:space="0" w:color="auto"/>
        <w:right w:val="none" w:sz="0" w:space="0" w:color="auto"/>
      </w:divBdr>
    </w:div>
    <w:div w:id="1473064655">
      <w:bodyDiv w:val="1"/>
      <w:marLeft w:val="0"/>
      <w:marRight w:val="0"/>
      <w:marTop w:val="0"/>
      <w:marBottom w:val="0"/>
      <w:divBdr>
        <w:top w:val="none" w:sz="0" w:space="0" w:color="auto"/>
        <w:left w:val="none" w:sz="0" w:space="0" w:color="auto"/>
        <w:bottom w:val="none" w:sz="0" w:space="0" w:color="auto"/>
        <w:right w:val="none" w:sz="0" w:space="0" w:color="auto"/>
      </w:divBdr>
    </w:div>
    <w:div w:id="181097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rus-pro.gouv.fr"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pprovisionnements.prm@chu-angers.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ulien.morille@chu-angers.f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julien.morille@chu-angers.f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52A03BA7714841A0F6C8E7AD3F59F1"/>
        <w:category>
          <w:name w:val="Général"/>
          <w:gallery w:val="placeholder"/>
        </w:category>
        <w:types>
          <w:type w:val="bbPlcHdr"/>
        </w:types>
        <w:behaviors>
          <w:behavior w:val="content"/>
        </w:behaviors>
        <w:guid w:val="{7C881DE0-BAB0-4F79-9A78-8929C3BDEFAD}"/>
      </w:docPartPr>
      <w:docPartBody>
        <w:p w:rsidR="00201DED" w:rsidRDefault="00A74B41" w:rsidP="00A74B41">
          <w:pPr>
            <w:pStyle w:val="6C52A03BA7714841A0F6C8E7AD3F59F11"/>
          </w:pPr>
          <w:r w:rsidRPr="006B09CF">
            <w:rPr>
              <w:rStyle w:val="Textedelespacerserv"/>
              <w:rFonts w:ascii="Trebuchet MS" w:hAnsi="Trebuchet MS"/>
              <w:sz w:val="20"/>
            </w:rPr>
            <w:t>Choisissez un élément.</w:t>
          </w:r>
        </w:p>
      </w:docPartBody>
    </w:docPart>
    <w:docPart>
      <w:docPartPr>
        <w:name w:val="914476D904DC4B068B49C4A8E43CF4F9"/>
        <w:category>
          <w:name w:val="Général"/>
          <w:gallery w:val="placeholder"/>
        </w:category>
        <w:types>
          <w:type w:val="bbPlcHdr"/>
        </w:types>
        <w:behaviors>
          <w:behavior w:val="content"/>
        </w:behaviors>
        <w:guid w:val="{3EB65D05-E56D-4319-A70F-F72ED262F8F4}"/>
      </w:docPartPr>
      <w:docPartBody>
        <w:p w:rsidR="00201DED" w:rsidRDefault="00A74B41" w:rsidP="00A74B41">
          <w:pPr>
            <w:pStyle w:val="914476D904DC4B068B49C4A8E43CF4F91"/>
          </w:pPr>
          <w:r w:rsidRPr="006B09CF">
            <w:rPr>
              <w:rFonts w:ascii="Trebuchet MS" w:hAnsi="Trebuchet MS" w:cs="Arial"/>
              <w:bCs/>
              <w:sz w:val="20"/>
              <w:szCs w:val="20"/>
            </w:rPr>
            <w:t>Choisissez un élément.</w:t>
          </w:r>
        </w:p>
      </w:docPartBody>
    </w:docPart>
    <w:docPart>
      <w:docPartPr>
        <w:name w:val="9D3ABDBC92FA4C2096B38A4018A1E16E"/>
        <w:category>
          <w:name w:val="Général"/>
          <w:gallery w:val="placeholder"/>
        </w:category>
        <w:types>
          <w:type w:val="bbPlcHdr"/>
        </w:types>
        <w:behaviors>
          <w:behavior w:val="content"/>
        </w:behaviors>
        <w:guid w:val="{EAFC4127-312C-4383-9339-B98CCC277A7D}"/>
      </w:docPartPr>
      <w:docPartBody>
        <w:p w:rsidR="00201DED" w:rsidRDefault="00A74B41" w:rsidP="00A74B41">
          <w:pPr>
            <w:pStyle w:val="9D3ABDBC92FA4C2096B38A4018A1E16E1"/>
          </w:pPr>
          <w:r w:rsidRPr="006B09CF">
            <w:rPr>
              <w:rFonts w:ascii="Trebuchet MS" w:hAnsi="Trebuchet MS" w:cs="Arial"/>
              <w:bCs/>
              <w:sz w:val="20"/>
              <w:szCs w:val="20"/>
            </w:rPr>
            <w:t>Choisissez un élément.</w:t>
          </w:r>
        </w:p>
      </w:docPartBody>
    </w:docPart>
    <w:docPart>
      <w:docPartPr>
        <w:name w:val="3FB458231A0B4D35A626493C6212B7BA"/>
        <w:category>
          <w:name w:val="Général"/>
          <w:gallery w:val="placeholder"/>
        </w:category>
        <w:types>
          <w:type w:val="bbPlcHdr"/>
        </w:types>
        <w:behaviors>
          <w:behavior w:val="content"/>
        </w:behaviors>
        <w:guid w:val="{A5118A29-D531-4D0F-B3AC-97FDB5E7E72C}"/>
      </w:docPartPr>
      <w:docPartBody>
        <w:p w:rsidR="00201DED" w:rsidRDefault="00A74B41" w:rsidP="00A74B41">
          <w:pPr>
            <w:pStyle w:val="3FB458231A0B4D35A626493C6212B7BA1"/>
          </w:pPr>
          <w:r w:rsidRPr="006B09CF">
            <w:rPr>
              <w:rFonts w:ascii="Trebuchet MS" w:hAnsi="Trebuchet MS" w:cs="Arial"/>
              <w:bCs/>
              <w:sz w:val="20"/>
              <w:szCs w:val="20"/>
            </w:rPr>
            <w:t>Choisissez un élément.</w:t>
          </w:r>
        </w:p>
      </w:docPartBody>
    </w:docPart>
    <w:docPart>
      <w:docPartPr>
        <w:name w:val="BE68C185C98D4C41BEC81F3EC8323EBA"/>
        <w:category>
          <w:name w:val="Général"/>
          <w:gallery w:val="placeholder"/>
        </w:category>
        <w:types>
          <w:type w:val="bbPlcHdr"/>
        </w:types>
        <w:behaviors>
          <w:behavior w:val="content"/>
        </w:behaviors>
        <w:guid w:val="{ACCEEB5E-F742-48D4-B8D4-4D1702713605}"/>
      </w:docPartPr>
      <w:docPartBody>
        <w:p w:rsidR="00201DED" w:rsidRDefault="00A74B41" w:rsidP="00A74B41">
          <w:pPr>
            <w:pStyle w:val="BE68C185C98D4C41BEC81F3EC8323EBA1"/>
          </w:pPr>
          <w:r w:rsidRPr="006B09CF">
            <w:rPr>
              <w:rFonts w:ascii="Trebuchet MS" w:hAnsi="Trebuchet MS" w:cs="Arial"/>
              <w:bCs/>
              <w:sz w:val="20"/>
              <w:szCs w:val="20"/>
            </w:rPr>
            <w:t>Choisissez un élément.</w:t>
          </w:r>
        </w:p>
      </w:docPartBody>
    </w:docPart>
    <w:docPart>
      <w:docPartPr>
        <w:name w:val="8FA281A82A934B089BB59B8285E59364"/>
        <w:category>
          <w:name w:val="Général"/>
          <w:gallery w:val="placeholder"/>
        </w:category>
        <w:types>
          <w:type w:val="bbPlcHdr"/>
        </w:types>
        <w:behaviors>
          <w:behavior w:val="content"/>
        </w:behaviors>
        <w:guid w:val="{ABDEF661-B56F-4226-8FB8-0EE9FB50F793}"/>
      </w:docPartPr>
      <w:docPartBody>
        <w:p w:rsidR="00A74B41" w:rsidRDefault="00A74B41" w:rsidP="00A74B41">
          <w:pPr>
            <w:pStyle w:val="8FA281A82A934B089BB59B8285E59364"/>
          </w:pPr>
          <w:r>
            <w:rPr>
              <w:rFonts w:ascii="Trebuchet MS" w:eastAsiaTheme="minorHAnsi" w:hAnsi="Trebuchet MS" w:cs="Arial"/>
              <w:lang w:eastAsia="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8A"/>
    <w:rsid w:val="000422E1"/>
    <w:rsid w:val="0006649C"/>
    <w:rsid w:val="000D302A"/>
    <w:rsid w:val="00201DED"/>
    <w:rsid w:val="0029407F"/>
    <w:rsid w:val="00361326"/>
    <w:rsid w:val="003D4F82"/>
    <w:rsid w:val="00447E1D"/>
    <w:rsid w:val="00474DED"/>
    <w:rsid w:val="00531D2D"/>
    <w:rsid w:val="005D01F1"/>
    <w:rsid w:val="0070457A"/>
    <w:rsid w:val="00716B81"/>
    <w:rsid w:val="008D2761"/>
    <w:rsid w:val="008D7104"/>
    <w:rsid w:val="009278E0"/>
    <w:rsid w:val="009339E9"/>
    <w:rsid w:val="00934B57"/>
    <w:rsid w:val="00A52D85"/>
    <w:rsid w:val="00A74B41"/>
    <w:rsid w:val="00AB3DE3"/>
    <w:rsid w:val="00B35893"/>
    <w:rsid w:val="00B9647C"/>
    <w:rsid w:val="00C135AD"/>
    <w:rsid w:val="00CA03DB"/>
    <w:rsid w:val="00CB215F"/>
    <w:rsid w:val="00CB5FE2"/>
    <w:rsid w:val="00CC098A"/>
    <w:rsid w:val="00D939F6"/>
    <w:rsid w:val="00DB1F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0838B-5ADA-4A99-872C-A3974F28E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26</Pages>
  <Words>11316</Words>
  <Characters>62242</Characters>
  <Application>Microsoft Office Word</Application>
  <DocSecurity>8</DocSecurity>
  <Lines>518</Lines>
  <Paragraphs>146</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73412</CharactersWithSpaces>
  <SharedDoc>false</SharedDoc>
  <HLinks>
    <vt:vector size="582" baseType="variant">
      <vt:variant>
        <vt:i4>6094878</vt:i4>
      </vt:variant>
      <vt:variant>
        <vt:i4>611</vt:i4>
      </vt:variant>
      <vt:variant>
        <vt:i4>0</vt:i4>
      </vt:variant>
      <vt:variant>
        <vt:i4>5</vt:i4>
      </vt:variant>
      <vt:variant>
        <vt:lpwstr>https://chorus-pro.gouv.fr/cpp/utilisateur?execution=e1s1</vt:lpwstr>
      </vt:variant>
      <vt:variant>
        <vt:lpwstr/>
      </vt:variant>
      <vt:variant>
        <vt:i4>393300</vt:i4>
      </vt:variant>
      <vt:variant>
        <vt:i4>570</vt:i4>
      </vt:variant>
      <vt:variant>
        <vt:i4>0</vt:i4>
      </vt:variant>
      <vt:variant>
        <vt:i4>5</vt:i4>
      </vt:variant>
      <vt:variant>
        <vt:lpwstr>http://www.chu-tours.fr/</vt:lpwstr>
      </vt:variant>
      <vt:variant>
        <vt:lpwstr/>
      </vt:variant>
      <vt:variant>
        <vt:i4>393300</vt:i4>
      </vt:variant>
      <vt:variant>
        <vt:i4>567</vt:i4>
      </vt:variant>
      <vt:variant>
        <vt:i4>0</vt:i4>
      </vt:variant>
      <vt:variant>
        <vt:i4>5</vt:i4>
      </vt:variant>
      <vt:variant>
        <vt:lpwstr>http://www.chu-tours.fr/</vt:lpwstr>
      </vt:variant>
      <vt:variant>
        <vt:lpwstr/>
      </vt:variant>
      <vt:variant>
        <vt:i4>1966129</vt:i4>
      </vt:variant>
      <vt:variant>
        <vt:i4>560</vt:i4>
      </vt:variant>
      <vt:variant>
        <vt:i4>0</vt:i4>
      </vt:variant>
      <vt:variant>
        <vt:i4>5</vt:i4>
      </vt:variant>
      <vt:variant>
        <vt:lpwstr/>
      </vt:variant>
      <vt:variant>
        <vt:lpwstr>_Toc18414000</vt:lpwstr>
      </vt:variant>
      <vt:variant>
        <vt:i4>1966143</vt:i4>
      </vt:variant>
      <vt:variant>
        <vt:i4>554</vt:i4>
      </vt:variant>
      <vt:variant>
        <vt:i4>0</vt:i4>
      </vt:variant>
      <vt:variant>
        <vt:i4>5</vt:i4>
      </vt:variant>
      <vt:variant>
        <vt:lpwstr/>
      </vt:variant>
      <vt:variant>
        <vt:lpwstr>_Toc18413999</vt:lpwstr>
      </vt:variant>
      <vt:variant>
        <vt:i4>2031679</vt:i4>
      </vt:variant>
      <vt:variant>
        <vt:i4>548</vt:i4>
      </vt:variant>
      <vt:variant>
        <vt:i4>0</vt:i4>
      </vt:variant>
      <vt:variant>
        <vt:i4>5</vt:i4>
      </vt:variant>
      <vt:variant>
        <vt:lpwstr/>
      </vt:variant>
      <vt:variant>
        <vt:lpwstr>_Toc18413998</vt:lpwstr>
      </vt:variant>
      <vt:variant>
        <vt:i4>1048639</vt:i4>
      </vt:variant>
      <vt:variant>
        <vt:i4>542</vt:i4>
      </vt:variant>
      <vt:variant>
        <vt:i4>0</vt:i4>
      </vt:variant>
      <vt:variant>
        <vt:i4>5</vt:i4>
      </vt:variant>
      <vt:variant>
        <vt:lpwstr/>
      </vt:variant>
      <vt:variant>
        <vt:lpwstr>_Toc18413997</vt:lpwstr>
      </vt:variant>
      <vt:variant>
        <vt:i4>1114175</vt:i4>
      </vt:variant>
      <vt:variant>
        <vt:i4>536</vt:i4>
      </vt:variant>
      <vt:variant>
        <vt:i4>0</vt:i4>
      </vt:variant>
      <vt:variant>
        <vt:i4>5</vt:i4>
      </vt:variant>
      <vt:variant>
        <vt:lpwstr/>
      </vt:variant>
      <vt:variant>
        <vt:lpwstr>_Toc18413996</vt:lpwstr>
      </vt:variant>
      <vt:variant>
        <vt:i4>1179711</vt:i4>
      </vt:variant>
      <vt:variant>
        <vt:i4>530</vt:i4>
      </vt:variant>
      <vt:variant>
        <vt:i4>0</vt:i4>
      </vt:variant>
      <vt:variant>
        <vt:i4>5</vt:i4>
      </vt:variant>
      <vt:variant>
        <vt:lpwstr/>
      </vt:variant>
      <vt:variant>
        <vt:lpwstr>_Toc18413995</vt:lpwstr>
      </vt:variant>
      <vt:variant>
        <vt:i4>1245247</vt:i4>
      </vt:variant>
      <vt:variant>
        <vt:i4>524</vt:i4>
      </vt:variant>
      <vt:variant>
        <vt:i4>0</vt:i4>
      </vt:variant>
      <vt:variant>
        <vt:i4>5</vt:i4>
      </vt:variant>
      <vt:variant>
        <vt:lpwstr/>
      </vt:variant>
      <vt:variant>
        <vt:lpwstr>_Toc18413994</vt:lpwstr>
      </vt:variant>
      <vt:variant>
        <vt:i4>1310783</vt:i4>
      </vt:variant>
      <vt:variant>
        <vt:i4>518</vt:i4>
      </vt:variant>
      <vt:variant>
        <vt:i4>0</vt:i4>
      </vt:variant>
      <vt:variant>
        <vt:i4>5</vt:i4>
      </vt:variant>
      <vt:variant>
        <vt:lpwstr/>
      </vt:variant>
      <vt:variant>
        <vt:lpwstr>_Toc18413993</vt:lpwstr>
      </vt:variant>
      <vt:variant>
        <vt:i4>1376319</vt:i4>
      </vt:variant>
      <vt:variant>
        <vt:i4>512</vt:i4>
      </vt:variant>
      <vt:variant>
        <vt:i4>0</vt:i4>
      </vt:variant>
      <vt:variant>
        <vt:i4>5</vt:i4>
      </vt:variant>
      <vt:variant>
        <vt:lpwstr/>
      </vt:variant>
      <vt:variant>
        <vt:lpwstr>_Toc18413992</vt:lpwstr>
      </vt:variant>
      <vt:variant>
        <vt:i4>1441855</vt:i4>
      </vt:variant>
      <vt:variant>
        <vt:i4>506</vt:i4>
      </vt:variant>
      <vt:variant>
        <vt:i4>0</vt:i4>
      </vt:variant>
      <vt:variant>
        <vt:i4>5</vt:i4>
      </vt:variant>
      <vt:variant>
        <vt:lpwstr/>
      </vt:variant>
      <vt:variant>
        <vt:lpwstr>_Toc18413991</vt:lpwstr>
      </vt:variant>
      <vt:variant>
        <vt:i4>1507391</vt:i4>
      </vt:variant>
      <vt:variant>
        <vt:i4>500</vt:i4>
      </vt:variant>
      <vt:variant>
        <vt:i4>0</vt:i4>
      </vt:variant>
      <vt:variant>
        <vt:i4>5</vt:i4>
      </vt:variant>
      <vt:variant>
        <vt:lpwstr/>
      </vt:variant>
      <vt:variant>
        <vt:lpwstr>_Toc18413990</vt:lpwstr>
      </vt:variant>
      <vt:variant>
        <vt:i4>1966142</vt:i4>
      </vt:variant>
      <vt:variant>
        <vt:i4>494</vt:i4>
      </vt:variant>
      <vt:variant>
        <vt:i4>0</vt:i4>
      </vt:variant>
      <vt:variant>
        <vt:i4>5</vt:i4>
      </vt:variant>
      <vt:variant>
        <vt:lpwstr/>
      </vt:variant>
      <vt:variant>
        <vt:lpwstr>_Toc18413989</vt:lpwstr>
      </vt:variant>
      <vt:variant>
        <vt:i4>2031678</vt:i4>
      </vt:variant>
      <vt:variant>
        <vt:i4>488</vt:i4>
      </vt:variant>
      <vt:variant>
        <vt:i4>0</vt:i4>
      </vt:variant>
      <vt:variant>
        <vt:i4>5</vt:i4>
      </vt:variant>
      <vt:variant>
        <vt:lpwstr/>
      </vt:variant>
      <vt:variant>
        <vt:lpwstr>_Toc18413988</vt:lpwstr>
      </vt:variant>
      <vt:variant>
        <vt:i4>1048638</vt:i4>
      </vt:variant>
      <vt:variant>
        <vt:i4>482</vt:i4>
      </vt:variant>
      <vt:variant>
        <vt:i4>0</vt:i4>
      </vt:variant>
      <vt:variant>
        <vt:i4>5</vt:i4>
      </vt:variant>
      <vt:variant>
        <vt:lpwstr/>
      </vt:variant>
      <vt:variant>
        <vt:lpwstr>_Toc18413987</vt:lpwstr>
      </vt:variant>
      <vt:variant>
        <vt:i4>1114174</vt:i4>
      </vt:variant>
      <vt:variant>
        <vt:i4>476</vt:i4>
      </vt:variant>
      <vt:variant>
        <vt:i4>0</vt:i4>
      </vt:variant>
      <vt:variant>
        <vt:i4>5</vt:i4>
      </vt:variant>
      <vt:variant>
        <vt:lpwstr/>
      </vt:variant>
      <vt:variant>
        <vt:lpwstr>_Toc18413986</vt:lpwstr>
      </vt:variant>
      <vt:variant>
        <vt:i4>1179710</vt:i4>
      </vt:variant>
      <vt:variant>
        <vt:i4>470</vt:i4>
      </vt:variant>
      <vt:variant>
        <vt:i4>0</vt:i4>
      </vt:variant>
      <vt:variant>
        <vt:i4>5</vt:i4>
      </vt:variant>
      <vt:variant>
        <vt:lpwstr/>
      </vt:variant>
      <vt:variant>
        <vt:lpwstr>_Toc18413985</vt:lpwstr>
      </vt:variant>
      <vt:variant>
        <vt:i4>1245246</vt:i4>
      </vt:variant>
      <vt:variant>
        <vt:i4>464</vt:i4>
      </vt:variant>
      <vt:variant>
        <vt:i4>0</vt:i4>
      </vt:variant>
      <vt:variant>
        <vt:i4>5</vt:i4>
      </vt:variant>
      <vt:variant>
        <vt:lpwstr/>
      </vt:variant>
      <vt:variant>
        <vt:lpwstr>_Toc18413984</vt:lpwstr>
      </vt:variant>
      <vt:variant>
        <vt:i4>1310782</vt:i4>
      </vt:variant>
      <vt:variant>
        <vt:i4>458</vt:i4>
      </vt:variant>
      <vt:variant>
        <vt:i4>0</vt:i4>
      </vt:variant>
      <vt:variant>
        <vt:i4>5</vt:i4>
      </vt:variant>
      <vt:variant>
        <vt:lpwstr/>
      </vt:variant>
      <vt:variant>
        <vt:lpwstr>_Toc18413983</vt:lpwstr>
      </vt:variant>
      <vt:variant>
        <vt:i4>1376318</vt:i4>
      </vt:variant>
      <vt:variant>
        <vt:i4>452</vt:i4>
      </vt:variant>
      <vt:variant>
        <vt:i4>0</vt:i4>
      </vt:variant>
      <vt:variant>
        <vt:i4>5</vt:i4>
      </vt:variant>
      <vt:variant>
        <vt:lpwstr/>
      </vt:variant>
      <vt:variant>
        <vt:lpwstr>_Toc18413982</vt:lpwstr>
      </vt:variant>
      <vt:variant>
        <vt:i4>1441854</vt:i4>
      </vt:variant>
      <vt:variant>
        <vt:i4>446</vt:i4>
      </vt:variant>
      <vt:variant>
        <vt:i4>0</vt:i4>
      </vt:variant>
      <vt:variant>
        <vt:i4>5</vt:i4>
      </vt:variant>
      <vt:variant>
        <vt:lpwstr/>
      </vt:variant>
      <vt:variant>
        <vt:lpwstr>_Toc18413981</vt:lpwstr>
      </vt:variant>
      <vt:variant>
        <vt:i4>1507390</vt:i4>
      </vt:variant>
      <vt:variant>
        <vt:i4>440</vt:i4>
      </vt:variant>
      <vt:variant>
        <vt:i4>0</vt:i4>
      </vt:variant>
      <vt:variant>
        <vt:i4>5</vt:i4>
      </vt:variant>
      <vt:variant>
        <vt:lpwstr/>
      </vt:variant>
      <vt:variant>
        <vt:lpwstr>_Toc18413980</vt:lpwstr>
      </vt:variant>
      <vt:variant>
        <vt:i4>1966129</vt:i4>
      </vt:variant>
      <vt:variant>
        <vt:i4>434</vt:i4>
      </vt:variant>
      <vt:variant>
        <vt:i4>0</vt:i4>
      </vt:variant>
      <vt:variant>
        <vt:i4>5</vt:i4>
      </vt:variant>
      <vt:variant>
        <vt:lpwstr/>
      </vt:variant>
      <vt:variant>
        <vt:lpwstr>_Toc18413979</vt:lpwstr>
      </vt:variant>
      <vt:variant>
        <vt:i4>2031665</vt:i4>
      </vt:variant>
      <vt:variant>
        <vt:i4>428</vt:i4>
      </vt:variant>
      <vt:variant>
        <vt:i4>0</vt:i4>
      </vt:variant>
      <vt:variant>
        <vt:i4>5</vt:i4>
      </vt:variant>
      <vt:variant>
        <vt:lpwstr/>
      </vt:variant>
      <vt:variant>
        <vt:lpwstr>_Toc18413978</vt:lpwstr>
      </vt:variant>
      <vt:variant>
        <vt:i4>1048625</vt:i4>
      </vt:variant>
      <vt:variant>
        <vt:i4>422</vt:i4>
      </vt:variant>
      <vt:variant>
        <vt:i4>0</vt:i4>
      </vt:variant>
      <vt:variant>
        <vt:i4>5</vt:i4>
      </vt:variant>
      <vt:variant>
        <vt:lpwstr/>
      </vt:variant>
      <vt:variant>
        <vt:lpwstr>_Toc18413977</vt:lpwstr>
      </vt:variant>
      <vt:variant>
        <vt:i4>1114161</vt:i4>
      </vt:variant>
      <vt:variant>
        <vt:i4>416</vt:i4>
      </vt:variant>
      <vt:variant>
        <vt:i4>0</vt:i4>
      </vt:variant>
      <vt:variant>
        <vt:i4>5</vt:i4>
      </vt:variant>
      <vt:variant>
        <vt:lpwstr/>
      </vt:variant>
      <vt:variant>
        <vt:lpwstr>_Toc18413976</vt:lpwstr>
      </vt:variant>
      <vt:variant>
        <vt:i4>1179697</vt:i4>
      </vt:variant>
      <vt:variant>
        <vt:i4>410</vt:i4>
      </vt:variant>
      <vt:variant>
        <vt:i4>0</vt:i4>
      </vt:variant>
      <vt:variant>
        <vt:i4>5</vt:i4>
      </vt:variant>
      <vt:variant>
        <vt:lpwstr/>
      </vt:variant>
      <vt:variant>
        <vt:lpwstr>_Toc18413975</vt:lpwstr>
      </vt:variant>
      <vt:variant>
        <vt:i4>1245233</vt:i4>
      </vt:variant>
      <vt:variant>
        <vt:i4>404</vt:i4>
      </vt:variant>
      <vt:variant>
        <vt:i4>0</vt:i4>
      </vt:variant>
      <vt:variant>
        <vt:i4>5</vt:i4>
      </vt:variant>
      <vt:variant>
        <vt:lpwstr/>
      </vt:variant>
      <vt:variant>
        <vt:lpwstr>_Toc18413974</vt:lpwstr>
      </vt:variant>
      <vt:variant>
        <vt:i4>1310769</vt:i4>
      </vt:variant>
      <vt:variant>
        <vt:i4>398</vt:i4>
      </vt:variant>
      <vt:variant>
        <vt:i4>0</vt:i4>
      </vt:variant>
      <vt:variant>
        <vt:i4>5</vt:i4>
      </vt:variant>
      <vt:variant>
        <vt:lpwstr/>
      </vt:variant>
      <vt:variant>
        <vt:lpwstr>_Toc18413973</vt:lpwstr>
      </vt:variant>
      <vt:variant>
        <vt:i4>1376305</vt:i4>
      </vt:variant>
      <vt:variant>
        <vt:i4>392</vt:i4>
      </vt:variant>
      <vt:variant>
        <vt:i4>0</vt:i4>
      </vt:variant>
      <vt:variant>
        <vt:i4>5</vt:i4>
      </vt:variant>
      <vt:variant>
        <vt:lpwstr/>
      </vt:variant>
      <vt:variant>
        <vt:lpwstr>_Toc18413972</vt:lpwstr>
      </vt:variant>
      <vt:variant>
        <vt:i4>1441841</vt:i4>
      </vt:variant>
      <vt:variant>
        <vt:i4>386</vt:i4>
      </vt:variant>
      <vt:variant>
        <vt:i4>0</vt:i4>
      </vt:variant>
      <vt:variant>
        <vt:i4>5</vt:i4>
      </vt:variant>
      <vt:variant>
        <vt:lpwstr/>
      </vt:variant>
      <vt:variant>
        <vt:lpwstr>_Toc18413971</vt:lpwstr>
      </vt:variant>
      <vt:variant>
        <vt:i4>1507377</vt:i4>
      </vt:variant>
      <vt:variant>
        <vt:i4>380</vt:i4>
      </vt:variant>
      <vt:variant>
        <vt:i4>0</vt:i4>
      </vt:variant>
      <vt:variant>
        <vt:i4>5</vt:i4>
      </vt:variant>
      <vt:variant>
        <vt:lpwstr/>
      </vt:variant>
      <vt:variant>
        <vt:lpwstr>_Toc18413970</vt:lpwstr>
      </vt:variant>
      <vt:variant>
        <vt:i4>1966128</vt:i4>
      </vt:variant>
      <vt:variant>
        <vt:i4>374</vt:i4>
      </vt:variant>
      <vt:variant>
        <vt:i4>0</vt:i4>
      </vt:variant>
      <vt:variant>
        <vt:i4>5</vt:i4>
      </vt:variant>
      <vt:variant>
        <vt:lpwstr/>
      </vt:variant>
      <vt:variant>
        <vt:lpwstr>_Toc18413969</vt:lpwstr>
      </vt:variant>
      <vt:variant>
        <vt:i4>2031664</vt:i4>
      </vt:variant>
      <vt:variant>
        <vt:i4>368</vt:i4>
      </vt:variant>
      <vt:variant>
        <vt:i4>0</vt:i4>
      </vt:variant>
      <vt:variant>
        <vt:i4>5</vt:i4>
      </vt:variant>
      <vt:variant>
        <vt:lpwstr/>
      </vt:variant>
      <vt:variant>
        <vt:lpwstr>_Toc18413968</vt:lpwstr>
      </vt:variant>
      <vt:variant>
        <vt:i4>1048624</vt:i4>
      </vt:variant>
      <vt:variant>
        <vt:i4>362</vt:i4>
      </vt:variant>
      <vt:variant>
        <vt:i4>0</vt:i4>
      </vt:variant>
      <vt:variant>
        <vt:i4>5</vt:i4>
      </vt:variant>
      <vt:variant>
        <vt:lpwstr/>
      </vt:variant>
      <vt:variant>
        <vt:lpwstr>_Toc18413967</vt:lpwstr>
      </vt:variant>
      <vt:variant>
        <vt:i4>1114160</vt:i4>
      </vt:variant>
      <vt:variant>
        <vt:i4>356</vt:i4>
      </vt:variant>
      <vt:variant>
        <vt:i4>0</vt:i4>
      </vt:variant>
      <vt:variant>
        <vt:i4>5</vt:i4>
      </vt:variant>
      <vt:variant>
        <vt:lpwstr/>
      </vt:variant>
      <vt:variant>
        <vt:lpwstr>_Toc18413966</vt:lpwstr>
      </vt:variant>
      <vt:variant>
        <vt:i4>1179696</vt:i4>
      </vt:variant>
      <vt:variant>
        <vt:i4>350</vt:i4>
      </vt:variant>
      <vt:variant>
        <vt:i4>0</vt:i4>
      </vt:variant>
      <vt:variant>
        <vt:i4>5</vt:i4>
      </vt:variant>
      <vt:variant>
        <vt:lpwstr/>
      </vt:variant>
      <vt:variant>
        <vt:lpwstr>_Toc18413965</vt:lpwstr>
      </vt:variant>
      <vt:variant>
        <vt:i4>1245232</vt:i4>
      </vt:variant>
      <vt:variant>
        <vt:i4>344</vt:i4>
      </vt:variant>
      <vt:variant>
        <vt:i4>0</vt:i4>
      </vt:variant>
      <vt:variant>
        <vt:i4>5</vt:i4>
      </vt:variant>
      <vt:variant>
        <vt:lpwstr/>
      </vt:variant>
      <vt:variant>
        <vt:lpwstr>_Toc18413964</vt:lpwstr>
      </vt:variant>
      <vt:variant>
        <vt:i4>1310768</vt:i4>
      </vt:variant>
      <vt:variant>
        <vt:i4>338</vt:i4>
      </vt:variant>
      <vt:variant>
        <vt:i4>0</vt:i4>
      </vt:variant>
      <vt:variant>
        <vt:i4>5</vt:i4>
      </vt:variant>
      <vt:variant>
        <vt:lpwstr/>
      </vt:variant>
      <vt:variant>
        <vt:lpwstr>_Toc18413963</vt:lpwstr>
      </vt:variant>
      <vt:variant>
        <vt:i4>1376304</vt:i4>
      </vt:variant>
      <vt:variant>
        <vt:i4>332</vt:i4>
      </vt:variant>
      <vt:variant>
        <vt:i4>0</vt:i4>
      </vt:variant>
      <vt:variant>
        <vt:i4>5</vt:i4>
      </vt:variant>
      <vt:variant>
        <vt:lpwstr/>
      </vt:variant>
      <vt:variant>
        <vt:lpwstr>_Toc18413962</vt:lpwstr>
      </vt:variant>
      <vt:variant>
        <vt:i4>1441840</vt:i4>
      </vt:variant>
      <vt:variant>
        <vt:i4>326</vt:i4>
      </vt:variant>
      <vt:variant>
        <vt:i4>0</vt:i4>
      </vt:variant>
      <vt:variant>
        <vt:i4>5</vt:i4>
      </vt:variant>
      <vt:variant>
        <vt:lpwstr/>
      </vt:variant>
      <vt:variant>
        <vt:lpwstr>_Toc18413961</vt:lpwstr>
      </vt:variant>
      <vt:variant>
        <vt:i4>1507376</vt:i4>
      </vt:variant>
      <vt:variant>
        <vt:i4>320</vt:i4>
      </vt:variant>
      <vt:variant>
        <vt:i4>0</vt:i4>
      </vt:variant>
      <vt:variant>
        <vt:i4>5</vt:i4>
      </vt:variant>
      <vt:variant>
        <vt:lpwstr/>
      </vt:variant>
      <vt:variant>
        <vt:lpwstr>_Toc18413960</vt:lpwstr>
      </vt:variant>
      <vt:variant>
        <vt:i4>1966131</vt:i4>
      </vt:variant>
      <vt:variant>
        <vt:i4>314</vt:i4>
      </vt:variant>
      <vt:variant>
        <vt:i4>0</vt:i4>
      </vt:variant>
      <vt:variant>
        <vt:i4>5</vt:i4>
      </vt:variant>
      <vt:variant>
        <vt:lpwstr/>
      </vt:variant>
      <vt:variant>
        <vt:lpwstr>_Toc18413959</vt:lpwstr>
      </vt:variant>
      <vt:variant>
        <vt:i4>2031667</vt:i4>
      </vt:variant>
      <vt:variant>
        <vt:i4>308</vt:i4>
      </vt:variant>
      <vt:variant>
        <vt:i4>0</vt:i4>
      </vt:variant>
      <vt:variant>
        <vt:i4>5</vt:i4>
      </vt:variant>
      <vt:variant>
        <vt:lpwstr/>
      </vt:variant>
      <vt:variant>
        <vt:lpwstr>_Toc18413958</vt:lpwstr>
      </vt:variant>
      <vt:variant>
        <vt:i4>1048627</vt:i4>
      </vt:variant>
      <vt:variant>
        <vt:i4>302</vt:i4>
      </vt:variant>
      <vt:variant>
        <vt:i4>0</vt:i4>
      </vt:variant>
      <vt:variant>
        <vt:i4>5</vt:i4>
      </vt:variant>
      <vt:variant>
        <vt:lpwstr/>
      </vt:variant>
      <vt:variant>
        <vt:lpwstr>_Toc18413957</vt:lpwstr>
      </vt:variant>
      <vt:variant>
        <vt:i4>1114163</vt:i4>
      </vt:variant>
      <vt:variant>
        <vt:i4>296</vt:i4>
      </vt:variant>
      <vt:variant>
        <vt:i4>0</vt:i4>
      </vt:variant>
      <vt:variant>
        <vt:i4>5</vt:i4>
      </vt:variant>
      <vt:variant>
        <vt:lpwstr/>
      </vt:variant>
      <vt:variant>
        <vt:lpwstr>_Toc18413956</vt:lpwstr>
      </vt:variant>
      <vt:variant>
        <vt:i4>1179699</vt:i4>
      </vt:variant>
      <vt:variant>
        <vt:i4>290</vt:i4>
      </vt:variant>
      <vt:variant>
        <vt:i4>0</vt:i4>
      </vt:variant>
      <vt:variant>
        <vt:i4>5</vt:i4>
      </vt:variant>
      <vt:variant>
        <vt:lpwstr/>
      </vt:variant>
      <vt:variant>
        <vt:lpwstr>_Toc18413955</vt:lpwstr>
      </vt:variant>
      <vt:variant>
        <vt:i4>1245235</vt:i4>
      </vt:variant>
      <vt:variant>
        <vt:i4>284</vt:i4>
      </vt:variant>
      <vt:variant>
        <vt:i4>0</vt:i4>
      </vt:variant>
      <vt:variant>
        <vt:i4>5</vt:i4>
      </vt:variant>
      <vt:variant>
        <vt:lpwstr/>
      </vt:variant>
      <vt:variant>
        <vt:lpwstr>_Toc18413954</vt:lpwstr>
      </vt:variant>
      <vt:variant>
        <vt:i4>1310771</vt:i4>
      </vt:variant>
      <vt:variant>
        <vt:i4>278</vt:i4>
      </vt:variant>
      <vt:variant>
        <vt:i4>0</vt:i4>
      </vt:variant>
      <vt:variant>
        <vt:i4>5</vt:i4>
      </vt:variant>
      <vt:variant>
        <vt:lpwstr/>
      </vt:variant>
      <vt:variant>
        <vt:lpwstr>_Toc18413953</vt:lpwstr>
      </vt:variant>
      <vt:variant>
        <vt:i4>1376307</vt:i4>
      </vt:variant>
      <vt:variant>
        <vt:i4>272</vt:i4>
      </vt:variant>
      <vt:variant>
        <vt:i4>0</vt:i4>
      </vt:variant>
      <vt:variant>
        <vt:i4>5</vt:i4>
      </vt:variant>
      <vt:variant>
        <vt:lpwstr/>
      </vt:variant>
      <vt:variant>
        <vt:lpwstr>_Toc18413952</vt:lpwstr>
      </vt:variant>
      <vt:variant>
        <vt:i4>1441843</vt:i4>
      </vt:variant>
      <vt:variant>
        <vt:i4>266</vt:i4>
      </vt:variant>
      <vt:variant>
        <vt:i4>0</vt:i4>
      </vt:variant>
      <vt:variant>
        <vt:i4>5</vt:i4>
      </vt:variant>
      <vt:variant>
        <vt:lpwstr/>
      </vt:variant>
      <vt:variant>
        <vt:lpwstr>_Toc18413951</vt:lpwstr>
      </vt:variant>
      <vt:variant>
        <vt:i4>1507379</vt:i4>
      </vt:variant>
      <vt:variant>
        <vt:i4>260</vt:i4>
      </vt:variant>
      <vt:variant>
        <vt:i4>0</vt:i4>
      </vt:variant>
      <vt:variant>
        <vt:i4>5</vt:i4>
      </vt:variant>
      <vt:variant>
        <vt:lpwstr/>
      </vt:variant>
      <vt:variant>
        <vt:lpwstr>_Toc18413950</vt:lpwstr>
      </vt:variant>
      <vt:variant>
        <vt:i4>1966130</vt:i4>
      </vt:variant>
      <vt:variant>
        <vt:i4>254</vt:i4>
      </vt:variant>
      <vt:variant>
        <vt:i4>0</vt:i4>
      </vt:variant>
      <vt:variant>
        <vt:i4>5</vt:i4>
      </vt:variant>
      <vt:variant>
        <vt:lpwstr/>
      </vt:variant>
      <vt:variant>
        <vt:lpwstr>_Toc18413949</vt:lpwstr>
      </vt:variant>
      <vt:variant>
        <vt:i4>2031666</vt:i4>
      </vt:variant>
      <vt:variant>
        <vt:i4>248</vt:i4>
      </vt:variant>
      <vt:variant>
        <vt:i4>0</vt:i4>
      </vt:variant>
      <vt:variant>
        <vt:i4>5</vt:i4>
      </vt:variant>
      <vt:variant>
        <vt:lpwstr/>
      </vt:variant>
      <vt:variant>
        <vt:lpwstr>_Toc18413948</vt:lpwstr>
      </vt:variant>
      <vt:variant>
        <vt:i4>1048626</vt:i4>
      </vt:variant>
      <vt:variant>
        <vt:i4>242</vt:i4>
      </vt:variant>
      <vt:variant>
        <vt:i4>0</vt:i4>
      </vt:variant>
      <vt:variant>
        <vt:i4>5</vt:i4>
      </vt:variant>
      <vt:variant>
        <vt:lpwstr/>
      </vt:variant>
      <vt:variant>
        <vt:lpwstr>_Toc18413947</vt:lpwstr>
      </vt:variant>
      <vt:variant>
        <vt:i4>1114162</vt:i4>
      </vt:variant>
      <vt:variant>
        <vt:i4>236</vt:i4>
      </vt:variant>
      <vt:variant>
        <vt:i4>0</vt:i4>
      </vt:variant>
      <vt:variant>
        <vt:i4>5</vt:i4>
      </vt:variant>
      <vt:variant>
        <vt:lpwstr/>
      </vt:variant>
      <vt:variant>
        <vt:lpwstr>_Toc18413946</vt:lpwstr>
      </vt:variant>
      <vt:variant>
        <vt:i4>1179698</vt:i4>
      </vt:variant>
      <vt:variant>
        <vt:i4>230</vt:i4>
      </vt:variant>
      <vt:variant>
        <vt:i4>0</vt:i4>
      </vt:variant>
      <vt:variant>
        <vt:i4>5</vt:i4>
      </vt:variant>
      <vt:variant>
        <vt:lpwstr/>
      </vt:variant>
      <vt:variant>
        <vt:lpwstr>_Toc18413945</vt:lpwstr>
      </vt:variant>
      <vt:variant>
        <vt:i4>1245234</vt:i4>
      </vt:variant>
      <vt:variant>
        <vt:i4>224</vt:i4>
      </vt:variant>
      <vt:variant>
        <vt:i4>0</vt:i4>
      </vt:variant>
      <vt:variant>
        <vt:i4>5</vt:i4>
      </vt:variant>
      <vt:variant>
        <vt:lpwstr/>
      </vt:variant>
      <vt:variant>
        <vt:lpwstr>_Toc18413944</vt:lpwstr>
      </vt:variant>
      <vt:variant>
        <vt:i4>1310770</vt:i4>
      </vt:variant>
      <vt:variant>
        <vt:i4>218</vt:i4>
      </vt:variant>
      <vt:variant>
        <vt:i4>0</vt:i4>
      </vt:variant>
      <vt:variant>
        <vt:i4>5</vt:i4>
      </vt:variant>
      <vt:variant>
        <vt:lpwstr/>
      </vt:variant>
      <vt:variant>
        <vt:lpwstr>_Toc18413943</vt:lpwstr>
      </vt:variant>
      <vt:variant>
        <vt:i4>1376306</vt:i4>
      </vt:variant>
      <vt:variant>
        <vt:i4>212</vt:i4>
      </vt:variant>
      <vt:variant>
        <vt:i4>0</vt:i4>
      </vt:variant>
      <vt:variant>
        <vt:i4>5</vt:i4>
      </vt:variant>
      <vt:variant>
        <vt:lpwstr/>
      </vt:variant>
      <vt:variant>
        <vt:lpwstr>_Toc18413942</vt:lpwstr>
      </vt:variant>
      <vt:variant>
        <vt:i4>1441842</vt:i4>
      </vt:variant>
      <vt:variant>
        <vt:i4>206</vt:i4>
      </vt:variant>
      <vt:variant>
        <vt:i4>0</vt:i4>
      </vt:variant>
      <vt:variant>
        <vt:i4>5</vt:i4>
      </vt:variant>
      <vt:variant>
        <vt:lpwstr/>
      </vt:variant>
      <vt:variant>
        <vt:lpwstr>_Toc18413941</vt:lpwstr>
      </vt:variant>
      <vt:variant>
        <vt:i4>1507378</vt:i4>
      </vt:variant>
      <vt:variant>
        <vt:i4>200</vt:i4>
      </vt:variant>
      <vt:variant>
        <vt:i4>0</vt:i4>
      </vt:variant>
      <vt:variant>
        <vt:i4>5</vt:i4>
      </vt:variant>
      <vt:variant>
        <vt:lpwstr/>
      </vt:variant>
      <vt:variant>
        <vt:lpwstr>_Toc18413940</vt:lpwstr>
      </vt:variant>
      <vt:variant>
        <vt:i4>1966133</vt:i4>
      </vt:variant>
      <vt:variant>
        <vt:i4>194</vt:i4>
      </vt:variant>
      <vt:variant>
        <vt:i4>0</vt:i4>
      </vt:variant>
      <vt:variant>
        <vt:i4>5</vt:i4>
      </vt:variant>
      <vt:variant>
        <vt:lpwstr/>
      </vt:variant>
      <vt:variant>
        <vt:lpwstr>_Toc18413939</vt:lpwstr>
      </vt:variant>
      <vt:variant>
        <vt:i4>2031669</vt:i4>
      </vt:variant>
      <vt:variant>
        <vt:i4>188</vt:i4>
      </vt:variant>
      <vt:variant>
        <vt:i4>0</vt:i4>
      </vt:variant>
      <vt:variant>
        <vt:i4>5</vt:i4>
      </vt:variant>
      <vt:variant>
        <vt:lpwstr/>
      </vt:variant>
      <vt:variant>
        <vt:lpwstr>_Toc18413938</vt:lpwstr>
      </vt:variant>
      <vt:variant>
        <vt:i4>1048629</vt:i4>
      </vt:variant>
      <vt:variant>
        <vt:i4>182</vt:i4>
      </vt:variant>
      <vt:variant>
        <vt:i4>0</vt:i4>
      </vt:variant>
      <vt:variant>
        <vt:i4>5</vt:i4>
      </vt:variant>
      <vt:variant>
        <vt:lpwstr/>
      </vt:variant>
      <vt:variant>
        <vt:lpwstr>_Toc18413937</vt:lpwstr>
      </vt:variant>
      <vt:variant>
        <vt:i4>1114165</vt:i4>
      </vt:variant>
      <vt:variant>
        <vt:i4>176</vt:i4>
      </vt:variant>
      <vt:variant>
        <vt:i4>0</vt:i4>
      </vt:variant>
      <vt:variant>
        <vt:i4>5</vt:i4>
      </vt:variant>
      <vt:variant>
        <vt:lpwstr/>
      </vt:variant>
      <vt:variant>
        <vt:lpwstr>_Toc18413936</vt:lpwstr>
      </vt:variant>
      <vt:variant>
        <vt:i4>1179701</vt:i4>
      </vt:variant>
      <vt:variant>
        <vt:i4>170</vt:i4>
      </vt:variant>
      <vt:variant>
        <vt:i4>0</vt:i4>
      </vt:variant>
      <vt:variant>
        <vt:i4>5</vt:i4>
      </vt:variant>
      <vt:variant>
        <vt:lpwstr/>
      </vt:variant>
      <vt:variant>
        <vt:lpwstr>_Toc18413935</vt:lpwstr>
      </vt:variant>
      <vt:variant>
        <vt:i4>1245237</vt:i4>
      </vt:variant>
      <vt:variant>
        <vt:i4>164</vt:i4>
      </vt:variant>
      <vt:variant>
        <vt:i4>0</vt:i4>
      </vt:variant>
      <vt:variant>
        <vt:i4>5</vt:i4>
      </vt:variant>
      <vt:variant>
        <vt:lpwstr/>
      </vt:variant>
      <vt:variant>
        <vt:lpwstr>_Toc18413934</vt:lpwstr>
      </vt:variant>
      <vt:variant>
        <vt:i4>1310773</vt:i4>
      </vt:variant>
      <vt:variant>
        <vt:i4>158</vt:i4>
      </vt:variant>
      <vt:variant>
        <vt:i4>0</vt:i4>
      </vt:variant>
      <vt:variant>
        <vt:i4>5</vt:i4>
      </vt:variant>
      <vt:variant>
        <vt:lpwstr/>
      </vt:variant>
      <vt:variant>
        <vt:lpwstr>_Toc18413933</vt:lpwstr>
      </vt:variant>
      <vt:variant>
        <vt:i4>1376309</vt:i4>
      </vt:variant>
      <vt:variant>
        <vt:i4>152</vt:i4>
      </vt:variant>
      <vt:variant>
        <vt:i4>0</vt:i4>
      </vt:variant>
      <vt:variant>
        <vt:i4>5</vt:i4>
      </vt:variant>
      <vt:variant>
        <vt:lpwstr/>
      </vt:variant>
      <vt:variant>
        <vt:lpwstr>_Toc18413932</vt:lpwstr>
      </vt:variant>
      <vt:variant>
        <vt:i4>1441845</vt:i4>
      </vt:variant>
      <vt:variant>
        <vt:i4>146</vt:i4>
      </vt:variant>
      <vt:variant>
        <vt:i4>0</vt:i4>
      </vt:variant>
      <vt:variant>
        <vt:i4>5</vt:i4>
      </vt:variant>
      <vt:variant>
        <vt:lpwstr/>
      </vt:variant>
      <vt:variant>
        <vt:lpwstr>_Toc18413931</vt:lpwstr>
      </vt:variant>
      <vt:variant>
        <vt:i4>1507381</vt:i4>
      </vt:variant>
      <vt:variant>
        <vt:i4>140</vt:i4>
      </vt:variant>
      <vt:variant>
        <vt:i4>0</vt:i4>
      </vt:variant>
      <vt:variant>
        <vt:i4>5</vt:i4>
      </vt:variant>
      <vt:variant>
        <vt:lpwstr/>
      </vt:variant>
      <vt:variant>
        <vt:lpwstr>_Toc18413930</vt:lpwstr>
      </vt:variant>
      <vt:variant>
        <vt:i4>1966132</vt:i4>
      </vt:variant>
      <vt:variant>
        <vt:i4>134</vt:i4>
      </vt:variant>
      <vt:variant>
        <vt:i4>0</vt:i4>
      </vt:variant>
      <vt:variant>
        <vt:i4>5</vt:i4>
      </vt:variant>
      <vt:variant>
        <vt:lpwstr/>
      </vt:variant>
      <vt:variant>
        <vt:lpwstr>_Toc18413929</vt:lpwstr>
      </vt:variant>
      <vt:variant>
        <vt:i4>2031668</vt:i4>
      </vt:variant>
      <vt:variant>
        <vt:i4>128</vt:i4>
      </vt:variant>
      <vt:variant>
        <vt:i4>0</vt:i4>
      </vt:variant>
      <vt:variant>
        <vt:i4>5</vt:i4>
      </vt:variant>
      <vt:variant>
        <vt:lpwstr/>
      </vt:variant>
      <vt:variant>
        <vt:lpwstr>_Toc18413928</vt:lpwstr>
      </vt:variant>
      <vt:variant>
        <vt:i4>1048628</vt:i4>
      </vt:variant>
      <vt:variant>
        <vt:i4>122</vt:i4>
      </vt:variant>
      <vt:variant>
        <vt:i4>0</vt:i4>
      </vt:variant>
      <vt:variant>
        <vt:i4>5</vt:i4>
      </vt:variant>
      <vt:variant>
        <vt:lpwstr/>
      </vt:variant>
      <vt:variant>
        <vt:lpwstr>_Toc18413927</vt:lpwstr>
      </vt:variant>
      <vt:variant>
        <vt:i4>1114164</vt:i4>
      </vt:variant>
      <vt:variant>
        <vt:i4>116</vt:i4>
      </vt:variant>
      <vt:variant>
        <vt:i4>0</vt:i4>
      </vt:variant>
      <vt:variant>
        <vt:i4>5</vt:i4>
      </vt:variant>
      <vt:variant>
        <vt:lpwstr/>
      </vt:variant>
      <vt:variant>
        <vt:lpwstr>_Toc18413926</vt:lpwstr>
      </vt:variant>
      <vt:variant>
        <vt:i4>1179700</vt:i4>
      </vt:variant>
      <vt:variant>
        <vt:i4>110</vt:i4>
      </vt:variant>
      <vt:variant>
        <vt:i4>0</vt:i4>
      </vt:variant>
      <vt:variant>
        <vt:i4>5</vt:i4>
      </vt:variant>
      <vt:variant>
        <vt:lpwstr/>
      </vt:variant>
      <vt:variant>
        <vt:lpwstr>_Toc18413925</vt:lpwstr>
      </vt:variant>
      <vt:variant>
        <vt:i4>1245236</vt:i4>
      </vt:variant>
      <vt:variant>
        <vt:i4>104</vt:i4>
      </vt:variant>
      <vt:variant>
        <vt:i4>0</vt:i4>
      </vt:variant>
      <vt:variant>
        <vt:i4>5</vt:i4>
      </vt:variant>
      <vt:variant>
        <vt:lpwstr/>
      </vt:variant>
      <vt:variant>
        <vt:lpwstr>_Toc18413924</vt:lpwstr>
      </vt:variant>
      <vt:variant>
        <vt:i4>1310772</vt:i4>
      </vt:variant>
      <vt:variant>
        <vt:i4>98</vt:i4>
      </vt:variant>
      <vt:variant>
        <vt:i4>0</vt:i4>
      </vt:variant>
      <vt:variant>
        <vt:i4>5</vt:i4>
      </vt:variant>
      <vt:variant>
        <vt:lpwstr/>
      </vt:variant>
      <vt:variant>
        <vt:lpwstr>_Toc18413923</vt:lpwstr>
      </vt:variant>
      <vt:variant>
        <vt:i4>1376308</vt:i4>
      </vt:variant>
      <vt:variant>
        <vt:i4>92</vt:i4>
      </vt:variant>
      <vt:variant>
        <vt:i4>0</vt:i4>
      </vt:variant>
      <vt:variant>
        <vt:i4>5</vt:i4>
      </vt:variant>
      <vt:variant>
        <vt:lpwstr/>
      </vt:variant>
      <vt:variant>
        <vt:lpwstr>_Toc18413922</vt:lpwstr>
      </vt:variant>
      <vt:variant>
        <vt:i4>1441844</vt:i4>
      </vt:variant>
      <vt:variant>
        <vt:i4>86</vt:i4>
      </vt:variant>
      <vt:variant>
        <vt:i4>0</vt:i4>
      </vt:variant>
      <vt:variant>
        <vt:i4>5</vt:i4>
      </vt:variant>
      <vt:variant>
        <vt:lpwstr/>
      </vt:variant>
      <vt:variant>
        <vt:lpwstr>_Toc18413921</vt:lpwstr>
      </vt:variant>
      <vt:variant>
        <vt:i4>1507380</vt:i4>
      </vt:variant>
      <vt:variant>
        <vt:i4>80</vt:i4>
      </vt:variant>
      <vt:variant>
        <vt:i4>0</vt:i4>
      </vt:variant>
      <vt:variant>
        <vt:i4>5</vt:i4>
      </vt:variant>
      <vt:variant>
        <vt:lpwstr/>
      </vt:variant>
      <vt:variant>
        <vt:lpwstr>_Toc18413920</vt:lpwstr>
      </vt:variant>
      <vt:variant>
        <vt:i4>1966135</vt:i4>
      </vt:variant>
      <vt:variant>
        <vt:i4>74</vt:i4>
      </vt:variant>
      <vt:variant>
        <vt:i4>0</vt:i4>
      </vt:variant>
      <vt:variant>
        <vt:i4>5</vt:i4>
      </vt:variant>
      <vt:variant>
        <vt:lpwstr/>
      </vt:variant>
      <vt:variant>
        <vt:lpwstr>_Toc18413919</vt:lpwstr>
      </vt:variant>
      <vt:variant>
        <vt:i4>2031671</vt:i4>
      </vt:variant>
      <vt:variant>
        <vt:i4>68</vt:i4>
      </vt:variant>
      <vt:variant>
        <vt:i4>0</vt:i4>
      </vt:variant>
      <vt:variant>
        <vt:i4>5</vt:i4>
      </vt:variant>
      <vt:variant>
        <vt:lpwstr/>
      </vt:variant>
      <vt:variant>
        <vt:lpwstr>_Toc18413918</vt:lpwstr>
      </vt:variant>
      <vt:variant>
        <vt:i4>1048631</vt:i4>
      </vt:variant>
      <vt:variant>
        <vt:i4>62</vt:i4>
      </vt:variant>
      <vt:variant>
        <vt:i4>0</vt:i4>
      </vt:variant>
      <vt:variant>
        <vt:i4>5</vt:i4>
      </vt:variant>
      <vt:variant>
        <vt:lpwstr/>
      </vt:variant>
      <vt:variant>
        <vt:lpwstr>_Toc18413917</vt:lpwstr>
      </vt:variant>
      <vt:variant>
        <vt:i4>1114167</vt:i4>
      </vt:variant>
      <vt:variant>
        <vt:i4>56</vt:i4>
      </vt:variant>
      <vt:variant>
        <vt:i4>0</vt:i4>
      </vt:variant>
      <vt:variant>
        <vt:i4>5</vt:i4>
      </vt:variant>
      <vt:variant>
        <vt:lpwstr/>
      </vt:variant>
      <vt:variant>
        <vt:lpwstr>_Toc18413916</vt:lpwstr>
      </vt:variant>
      <vt:variant>
        <vt:i4>1179703</vt:i4>
      </vt:variant>
      <vt:variant>
        <vt:i4>50</vt:i4>
      </vt:variant>
      <vt:variant>
        <vt:i4>0</vt:i4>
      </vt:variant>
      <vt:variant>
        <vt:i4>5</vt:i4>
      </vt:variant>
      <vt:variant>
        <vt:lpwstr/>
      </vt:variant>
      <vt:variant>
        <vt:lpwstr>_Toc18413915</vt:lpwstr>
      </vt:variant>
      <vt:variant>
        <vt:i4>1245239</vt:i4>
      </vt:variant>
      <vt:variant>
        <vt:i4>44</vt:i4>
      </vt:variant>
      <vt:variant>
        <vt:i4>0</vt:i4>
      </vt:variant>
      <vt:variant>
        <vt:i4>5</vt:i4>
      </vt:variant>
      <vt:variant>
        <vt:lpwstr/>
      </vt:variant>
      <vt:variant>
        <vt:lpwstr>_Toc18413914</vt:lpwstr>
      </vt:variant>
      <vt:variant>
        <vt:i4>1310775</vt:i4>
      </vt:variant>
      <vt:variant>
        <vt:i4>38</vt:i4>
      </vt:variant>
      <vt:variant>
        <vt:i4>0</vt:i4>
      </vt:variant>
      <vt:variant>
        <vt:i4>5</vt:i4>
      </vt:variant>
      <vt:variant>
        <vt:lpwstr/>
      </vt:variant>
      <vt:variant>
        <vt:lpwstr>_Toc18413913</vt:lpwstr>
      </vt:variant>
      <vt:variant>
        <vt:i4>1376311</vt:i4>
      </vt:variant>
      <vt:variant>
        <vt:i4>32</vt:i4>
      </vt:variant>
      <vt:variant>
        <vt:i4>0</vt:i4>
      </vt:variant>
      <vt:variant>
        <vt:i4>5</vt:i4>
      </vt:variant>
      <vt:variant>
        <vt:lpwstr/>
      </vt:variant>
      <vt:variant>
        <vt:lpwstr>_Toc18413912</vt:lpwstr>
      </vt:variant>
      <vt:variant>
        <vt:i4>1441847</vt:i4>
      </vt:variant>
      <vt:variant>
        <vt:i4>26</vt:i4>
      </vt:variant>
      <vt:variant>
        <vt:i4>0</vt:i4>
      </vt:variant>
      <vt:variant>
        <vt:i4>5</vt:i4>
      </vt:variant>
      <vt:variant>
        <vt:lpwstr/>
      </vt:variant>
      <vt:variant>
        <vt:lpwstr>_Toc18413911</vt:lpwstr>
      </vt:variant>
      <vt:variant>
        <vt:i4>1507383</vt:i4>
      </vt:variant>
      <vt:variant>
        <vt:i4>20</vt:i4>
      </vt:variant>
      <vt:variant>
        <vt:i4>0</vt:i4>
      </vt:variant>
      <vt:variant>
        <vt:i4>5</vt:i4>
      </vt:variant>
      <vt:variant>
        <vt:lpwstr/>
      </vt:variant>
      <vt:variant>
        <vt:lpwstr>_Toc18413910</vt:lpwstr>
      </vt:variant>
      <vt:variant>
        <vt:i4>1966134</vt:i4>
      </vt:variant>
      <vt:variant>
        <vt:i4>14</vt:i4>
      </vt:variant>
      <vt:variant>
        <vt:i4>0</vt:i4>
      </vt:variant>
      <vt:variant>
        <vt:i4>5</vt:i4>
      </vt:variant>
      <vt:variant>
        <vt:lpwstr/>
      </vt:variant>
      <vt:variant>
        <vt:lpwstr>_Toc18413909</vt:lpwstr>
      </vt:variant>
      <vt:variant>
        <vt:i4>2031670</vt:i4>
      </vt:variant>
      <vt:variant>
        <vt:i4>8</vt:i4>
      </vt:variant>
      <vt:variant>
        <vt:i4>0</vt:i4>
      </vt:variant>
      <vt:variant>
        <vt:i4>5</vt:i4>
      </vt:variant>
      <vt:variant>
        <vt:lpwstr/>
      </vt:variant>
      <vt:variant>
        <vt:lpwstr>_Toc18413908</vt:lpwstr>
      </vt:variant>
      <vt:variant>
        <vt:i4>1048630</vt:i4>
      </vt:variant>
      <vt:variant>
        <vt:i4>2</vt:i4>
      </vt:variant>
      <vt:variant>
        <vt:i4>0</vt:i4>
      </vt:variant>
      <vt:variant>
        <vt:i4>5</vt:i4>
      </vt:variant>
      <vt:variant>
        <vt:lpwstr/>
      </vt:variant>
      <vt:variant>
        <vt:lpwstr>_Toc18413907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LELIEVRE CHRISTIANE</dc:creator>
  <cp:lastModifiedBy>EDOUARD ELISE</cp:lastModifiedBy>
  <cp:revision>28</cp:revision>
  <cp:lastPrinted>2025-02-13T07:55:00Z</cp:lastPrinted>
  <dcterms:created xsi:type="dcterms:W3CDTF">2025-10-01T16:27:00Z</dcterms:created>
  <dcterms:modified xsi:type="dcterms:W3CDTF">2025-10-31T08:31:00Z</dcterms:modified>
</cp:coreProperties>
</file>